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4DAE7" w14:textId="77777777" w:rsidR="009258B6" w:rsidRDefault="009258B6" w:rsidP="009258B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1412-administratsiya-penskogo-skogo-selsoveta-belovskogo-rajona-kurskoj-oblasti-p-o-s-t-a-n-o-v-l-e-n-i-e-10-03-2010-g-9-ob-utverzhdenii-poryadka-provedeniya-antikorruptsionnoj-ekspertizy-munitsipalnykh-normativnykh-pravovykh-aktov-i-ikh-proektov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СКОГО СЕЛЬСОВЕТА БЕЛОВСКОГО РАЙОНА КУРСКОЙ ОБЛАСТИ П О С Т А Н О В Л Е Н И Е 10.03.2010 г. № 9 Об утверждении Порядка проведения антикоррупционной экспертизы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81EA111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АДМИНИСТРАЦИЯ ПЕНСКОГО СКОГО СЕЛЬСОВЕТА</w:t>
      </w:r>
    </w:p>
    <w:p w14:paraId="3A15D827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БЕЛОВСКОГО РАЙОНА КУРСКОЙ ОБЛАСТИ</w:t>
      </w:r>
    </w:p>
    <w:p w14:paraId="731214E0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 О С Т А Н О В Л Е Н И Е</w:t>
      </w:r>
    </w:p>
    <w:p w14:paraId="17B7C4DF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 10.03.2010 г.                                                               № 9</w:t>
      </w:r>
    </w:p>
    <w:p w14:paraId="00085D48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 утверждении Порядка проведения антикоррупционной</w:t>
      </w:r>
    </w:p>
    <w:p w14:paraId="5BEF4475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экспертизы муниципальных нормативных</w:t>
      </w:r>
    </w:p>
    <w:p w14:paraId="05222A47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правовых актов и их проектов.</w:t>
      </w:r>
    </w:p>
    <w:p w14:paraId="0ABCAAE1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 В соответствии с пунктом 3 части 1 статьи 3 Федерального закона от 17.07.2009 г.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актов», руководствуясь Уставом МО «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сельсовет, П О С Т А Н О В Л Я Ю :</w:t>
      </w:r>
    </w:p>
    <w:p w14:paraId="02F43F5A" w14:textId="77777777" w:rsidR="009258B6" w:rsidRDefault="009258B6" w:rsidP="009258B6">
      <w:pPr>
        <w:numPr>
          <w:ilvl w:val="0"/>
          <w:numId w:val="6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Утвердить прилагаемый Порядок проведения антикоррупционной экспертизы муниципальных нормативных правовых актов и проектов муниципальных нормативных правовых актов (Прилагается).</w:t>
      </w:r>
    </w:p>
    <w:p w14:paraId="6F2F095A" w14:textId="77777777" w:rsidR="009258B6" w:rsidRDefault="009258B6" w:rsidP="009258B6">
      <w:pPr>
        <w:numPr>
          <w:ilvl w:val="0"/>
          <w:numId w:val="6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 xml:space="preserve">Определить уполномоченным органом на проведение антикоррупционной экспертизы муниципальных правовых актов и их проектов - Администрацию </w:t>
      </w:r>
      <w:proofErr w:type="spellStart"/>
      <w:r>
        <w:rPr>
          <w:rFonts w:ascii="Verdana" w:hAnsi="Verdana"/>
          <w:color w:val="3D4437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3D4437"/>
          <w:sz w:val="28"/>
          <w:szCs w:val="28"/>
        </w:rPr>
        <w:t xml:space="preserve"> сельсовета.</w:t>
      </w:r>
    </w:p>
    <w:p w14:paraId="7A86C199" w14:textId="77777777" w:rsidR="009258B6" w:rsidRDefault="009258B6" w:rsidP="009258B6">
      <w:pPr>
        <w:numPr>
          <w:ilvl w:val="0"/>
          <w:numId w:val="6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Контроль за исполнением настоящего постановления оставляю за</w:t>
      </w:r>
    </w:p>
    <w:p w14:paraId="1EBDFDC0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 собой.</w:t>
      </w:r>
    </w:p>
    <w:p w14:paraId="79BC6944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 4. Постановление вступает в силу со дня его подписания.</w:t>
      </w:r>
    </w:p>
    <w:p w14:paraId="4C1F5096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Глава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</w:t>
      </w:r>
    </w:p>
    <w:p w14:paraId="68636022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Беловского района                                                            Тищенко А.И.</w:t>
      </w:r>
    </w:p>
    <w:p w14:paraId="476BE9CB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                                     УТВЕРЖДЕН:</w:t>
      </w:r>
    </w:p>
    <w:p w14:paraId="11F4EABD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                                                                 Постановлением главы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</w:p>
    <w:p w14:paraId="7BDE0DE7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             сельсовета Беловского района</w:t>
      </w:r>
    </w:p>
    <w:p w14:paraId="10C84E6F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             Курской   области от 10.03.2010 № 9</w:t>
      </w:r>
    </w:p>
    <w:p w14:paraId="6F75A102" w14:textId="77777777" w:rsidR="009258B6" w:rsidRDefault="009258B6" w:rsidP="009258B6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Порядок</w:t>
      </w:r>
    </w:p>
    <w:p w14:paraId="0EAEBBC5" w14:textId="77777777" w:rsidR="009258B6" w:rsidRDefault="009258B6" w:rsidP="009258B6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</w:t>
      </w:r>
    </w:p>
    <w:p w14:paraId="606639B9" w14:textId="77777777" w:rsidR="009258B6" w:rsidRDefault="009258B6" w:rsidP="009258B6">
      <w:pPr>
        <w:pStyle w:val="style14"/>
        <w:shd w:val="clear" w:color="auto" w:fill="F8FAFB"/>
        <w:spacing w:before="103" w:beforeAutospacing="0" w:after="0" w:afterAutospacing="0" w:line="341" w:lineRule="atLeast"/>
        <w:ind w:left="2250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1. Общие положения</w:t>
      </w:r>
    </w:p>
    <w:p w14:paraId="4CC16126" w14:textId="77777777" w:rsidR="009258B6" w:rsidRDefault="009258B6" w:rsidP="009258B6">
      <w:pPr>
        <w:pStyle w:val="consplustitle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1.1. Настоящий Порядок </w:t>
      </w:r>
      <w:r>
        <w:rPr>
          <w:color w:val="292D24"/>
          <w:sz w:val="28"/>
          <w:szCs w:val="28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 </w:t>
      </w:r>
      <w:r>
        <w:rPr>
          <w:rStyle w:val="fontstyle27"/>
          <w:rFonts w:ascii="Verdana" w:hAnsi="Verdana"/>
          <w:color w:val="292D24"/>
          <w:sz w:val="28"/>
          <w:szCs w:val="28"/>
        </w:rPr>
        <w:t>(далее - Порядок)</w:t>
      </w:r>
      <w:r>
        <w:rPr>
          <w:rStyle w:val="fontstyle22"/>
          <w:rFonts w:ascii="Verdana" w:hAnsi="Verdana"/>
          <w:color w:val="292D24"/>
          <w:sz w:val="28"/>
          <w:szCs w:val="28"/>
        </w:rPr>
        <w:t> разработан в соответствии с Конституцией Российской Федерации, Федеральным законом от 25.12.2008  № 273-ФЗ «О противодействии коррупции», Федеральным законом от 17.07.2009        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14:paraId="31B8BAB5" w14:textId="77777777" w:rsidR="009258B6" w:rsidRDefault="009258B6" w:rsidP="009258B6">
      <w:pPr>
        <w:pStyle w:val="style13"/>
        <w:shd w:val="clear" w:color="auto" w:fill="F8FAFB"/>
        <w:spacing w:before="195" w:beforeAutospacing="0" w:after="195" w:afterAutospacing="0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актов).</w:t>
      </w:r>
    </w:p>
    <w:p w14:paraId="16DF8BAC" w14:textId="77777777" w:rsidR="009258B6" w:rsidRDefault="009258B6" w:rsidP="009258B6">
      <w:pPr>
        <w:pStyle w:val="style8"/>
        <w:shd w:val="clear" w:color="auto" w:fill="F8FAFB"/>
        <w:spacing w:before="10" w:beforeAutospacing="0" w:after="195" w:afterAutospacing="0" w:line="322" w:lineRule="atLeast"/>
        <w:ind w:firstLine="739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1.3. Антикоррупционная экспертиза правовых актов и проектов правовых актов </w:t>
      </w:r>
      <w:r>
        <w:rPr>
          <w:rStyle w:val="fontstyle23"/>
          <w:rFonts w:ascii="Verdana" w:hAnsi="Verdana"/>
          <w:color w:val="292D24"/>
          <w:sz w:val="28"/>
          <w:szCs w:val="28"/>
        </w:rPr>
        <w:t>органов местного самоуправления </w:t>
      </w:r>
      <w:r>
        <w:rPr>
          <w:rStyle w:val="fontstyle22"/>
          <w:rFonts w:ascii="Verdana" w:hAnsi="Verdana"/>
          <w:color w:val="292D24"/>
          <w:sz w:val="28"/>
          <w:szCs w:val="28"/>
        </w:rPr>
        <w:t>проводится    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14:paraId="18FDF7C4" w14:textId="77777777" w:rsidR="009258B6" w:rsidRDefault="009258B6" w:rsidP="009258B6">
      <w:pPr>
        <w:pStyle w:val="style7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lastRenderedPageBreak/>
        <w:t>2. Порядок проведения антикоррупционной экспертизы</w:t>
      </w:r>
    </w:p>
    <w:p w14:paraId="6216C91B" w14:textId="77777777" w:rsidR="009258B6" w:rsidRDefault="009258B6" w:rsidP="009258B6">
      <w:pPr>
        <w:pStyle w:val="style7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правовых актов и проектов правовых актов</w:t>
      </w:r>
    </w:p>
    <w:p w14:paraId="1F2E05C6" w14:textId="77777777" w:rsidR="009258B6" w:rsidRDefault="009258B6" w:rsidP="009258B6">
      <w:pPr>
        <w:numPr>
          <w:ilvl w:val="0"/>
          <w:numId w:val="7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</w:t>
      </w:r>
      <w:r>
        <w:rPr>
          <w:rStyle w:val="fontstyle22"/>
          <w:rFonts w:ascii="Verdana" w:hAnsi="Verdana"/>
          <w:color w:val="3D4437"/>
          <w:sz w:val="28"/>
          <w:szCs w:val="28"/>
        </w:rPr>
        <w:t>Антикоррупционная экспертиза правовых актов и проектов правовых актов </w:t>
      </w:r>
      <w:r>
        <w:rPr>
          <w:rStyle w:val="fontstyle23"/>
          <w:rFonts w:ascii="Verdana" w:hAnsi="Verdana"/>
          <w:color w:val="3D4437"/>
          <w:sz w:val="28"/>
          <w:szCs w:val="28"/>
        </w:rPr>
        <w:t xml:space="preserve">органов местного </w:t>
      </w:r>
      <w:proofErr w:type="spellStart"/>
      <w:r>
        <w:rPr>
          <w:rStyle w:val="fontstyle23"/>
          <w:rFonts w:ascii="Verdana" w:hAnsi="Verdana"/>
          <w:color w:val="3D4437"/>
          <w:sz w:val="28"/>
          <w:szCs w:val="28"/>
        </w:rPr>
        <w:t>самоуправления</w:t>
      </w:r>
      <w:r>
        <w:rPr>
          <w:rStyle w:val="fontstyle22"/>
          <w:rFonts w:ascii="Verdana" w:hAnsi="Verdana"/>
          <w:color w:val="3D4437"/>
          <w:sz w:val="28"/>
          <w:szCs w:val="28"/>
        </w:rPr>
        <w:t>проводится</w:t>
      </w:r>
      <w:proofErr w:type="spellEnd"/>
      <w:r>
        <w:rPr>
          <w:rStyle w:val="fontstyle22"/>
          <w:rFonts w:ascii="Verdana" w:hAnsi="Verdana"/>
          <w:color w:val="3D4437"/>
          <w:sz w:val="28"/>
          <w:szCs w:val="28"/>
        </w:rPr>
        <w:t xml:space="preserve"> при проведении их правовой экспертизы.</w:t>
      </w:r>
    </w:p>
    <w:p w14:paraId="43A04529" w14:textId="77777777" w:rsidR="009258B6" w:rsidRDefault="009258B6" w:rsidP="009258B6">
      <w:pPr>
        <w:numPr>
          <w:ilvl w:val="0"/>
          <w:numId w:val="7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2.</w:t>
      </w:r>
      <w:r>
        <w:rPr>
          <w:rStyle w:val="fontstyle22"/>
          <w:rFonts w:ascii="Verdana" w:hAnsi="Verdana"/>
          <w:color w:val="3D4437"/>
          <w:sz w:val="28"/>
          <w:szCs w:val="28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14:paraId="768A13A0" w14:textId="77777777" w:rsidR="009258B6" w:rsidRDefault="009258B6" w:rsidP="009258B6">
      <w:pPr>
        <w:numPr>
          <w:ilvl w:val="0"/>
          <w:numId w:val="7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3.</w:t>
      </w:r>
      <w:r>
        <w:rPr>
          <w:rStyle w:val="fontstyle22"/>
          <w:rFonts w:ascii="Verdana" w:hAnsi="Verdana"/>
          <w:color w:val="3D4437"/>
          <w:sz w:val="28"/>
          <w:szCs w:val="28"/>
        </w:rPr>
        <w:t>Срок проведения антикоррупционной экспертизы:</w:t>
      </w:r>
    </w:p>
    <w:p w14:paraId="2A1FEA3F" w14:textId="77777777" w:rsidR="009258B6" w:rsidRDefault="009258B6" w:rsidP="009258B6">
      <w:pPr>
        <w:pStyle w:val="style13"/>
        <w:shd w:val="clear" w:color="auto" w:fill="F8FAFB"/>
        <w:spacing w:before="195" w:beforeAutospacing="0" w:after="195" w:afterAutospacing="0" w:line="322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- правовых актов в срок не более 5 рабочих дней;</w:t>
      </w:r>
    </w:p>
    <w:p w14:paraId="256A35F3" w14:textId="77777777" w:rsidR="009258B6" w:rsidRDefault="009258B6" w:rsidP="009258B6">
      <w:pPr>
        <w:pStyle w:val="style13"/>
        <w:shd w:val="clear" w:color="auto" w:fill="F8FAFB"/>
        <w:spacing w:before="195" w:beforeAutospacing="0" w:after="195" w:afterAutospacing="0" w:line="322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- проектов правовых актов в срок не более 5 рабочих дней.</w:t>
      </w:r>
    </w:p>
    <w:p w14:paraId="76A4748E" w14:textId="77777777" w:rsidR="009258B6" w:rsidRDefault="009258B6" w:rsidP="009258B6">
      <w:pPr>
        <w:numPr>
          <w:ilvl w:val="0"/>
          <w:numId w:val="8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4.</w:t>
      </w:r>
      <w:r>
        <w:rPr>
          <w:rStyle w:val="fontstyle22"/>
          <w:rFonts w:ascii="Verdana" w:hAnsi="Verdana"/>
          <w:color w:val="3D4437"/>
          <w:sz w:val="28"/>
          <w:szCs w:val="28"/>
        </w:rPr>
        <w:t>По результатам антикоррупционной экспертизы правовых актов и проектов правовых актов </w:t>
      </w:r>
      <w:r>
        <w:rPr>
          <w:rStyle w:val="fontstyle23"/>
          <w:rFonts w:ascii="Verdana" w:hAnsi="Verdana"/>
          <w:color w:val="3D4437"/>
          <w:sz w:val="28"/>
          <w:szCs w:val="28"/>
        </w:rPr>
        <w:t xml:space="preserve">органов местного </w:t>
      </w:r>
      <w:proofErr w:type="spellStart"/>
      <w:r>
        <w:rPr>
          <w:rStyle w:val="fontstyle23"/>
          <w:rFonts w:ascii="Verdana" w:hAnsi="Verdana"/>
          <w:color w:val="3D4437"/>
          <w:sz w:val="28"/>
          <w:szCs w:val="28"/>
        </w:rPr>
        <w:t>самоуправления</w:t>
      </w:r>
      <w:r>
        <w:rPr>
          <w:rStyle w:val="fontstyle22"/>
          <w:rFonts w:ascii="Verdana" w:hAnsi="Verdana"/>
          <w:color w:val="3D4437"/>
          <w:sz w:val="28"/>
          <w:szCs w:val="28"/>
        </w:rPr>
        <w:t>составляется</w:t>
      </w:r>
      <w:proofErr w:type="spellEnd"/>
      <w:r>
        <w:rPr>
          <w:rStyle w:val="fontstyle22"/>
          <w:rFonts w:ascii="Verdana" w:hAnsi="Verdana"/>
          <w:color w:val="3D4437"/>
          <w:sz w:val="28"/>
          <w:szCs w:val="28"/>
        </w:rPr>
        <w:t xml:space="preserve"> заключение.</w:t>
      </w:r>
    </w:p>
    <w:p w14:paraId="1E185E27" w14:textId="77777777" w:rsidR="009258B6" w:rsidRDefault="009258B6" w:rsidP="009258B6">
      <w:pPr>
        <w:pStyle w:val="style13"/>
        <w:shd w:val="clear" w:color="auto" w:fill="F8FAFB"/>
        <w:spacing w:before="7" w:beforeAutospacing="0" w:after="195" w:afterAutospacing="0" w:line="322" w:lineRule="atLeast"/>
        <w:ind w:firstLine="708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2.5.   Заключение носит рекомендательный характер и подлежит обязательному рассмотрению.</w:t>
      </w:r>
    </w:p>
    <w:p w14:paraId="27E0CDAB" w14:textId="77777777" w:rsidR="009258B6" w:rsidRDefault="009258B6" w:rsidP="009258B6">
      <w:pPr>
        <w:numPr>
          <w:ilvl w:val="0"/>
          <w:numId w:val="9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6.</w:t>
      </w:r>
      <w:r>
        <w:rPr>
          <w:rStyle w:val="fontstyle22"/>
          <w:rFonts w:ascii="Verdana" w:hAnsi="Verdana"/>
          <w:color w:val="3D4437"/>
          <w:sz w:val="28"/>
          <w:szCs w:val="28"/>
        </w:rPr>
        <w:t>Проекты правовых актов, содержащие коррупциогенные факторы, подлежат доработке и повторной антикоррупционной экспертизе.</w:t>
      </w:r>
    </w:p>
    <w:p w14:paraId="763EE83E" w14:textId="77777777" w:rsidR="009258B6" w:rsidRDefault="009258B6" w:rsidP="009258B6">
      <w:pPr>
        <w:numPr>
          <w:ilvl w:val="0"/>
          <w:numId w:val="9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7.</w:t>
      </w:r>
      <w:r>
        <w:rPr>
          <w:rStyle w:val="fontstyle22"/>
          <w:rFonts w:ascii="Verdana" w:hAnsi="Verdana"/>
          <w:color w:val="3D4437"/>
          <w:sz w:val="28"/>
          <w:szCs w:val="28"/>
        </w:rPr>
        <w:t>В случае возникновения разногласий, возникающих при оценке указанных в заключении коррупциогенных факторов, разрешаются созданной рабочей группой.</w:t>
      </w:r>
    </w:p>
    <w:p w14:paraId="66608B88" w14:textId="77777777" w:rsidR="009258B6" w:rsidRDefault="009258B6" w:rsidP="009258B6">
      <w:pPr>
        <w:numPr>
          <w:ilvl w:val="0"/>
          <w:numId w:val="9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8.</w:t>
      </w:r>
      <w:r>
        <w:rPr>
          <w:rStyle w:val="fontstyle22"/>
          <w:rFonts w:ascii="Verdana" w:hAnsi="Verdana"/>
          <w:color w:val="3D4437"/>
          <w:sz w:val="28"/>
          <w:szCs w:val="28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14:paraId="20D5C7BC" w14:textId="77777777" w:rsidR="009258B6" w:rsidRDefault="009258B6" w:rsidP="009258B6">
      <w:pPr>
        <w:pStyle w:val="style17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3. Независимая антикоррупционная экспертиза</w:t>
      </w:r>
    </w:p>
    <w:p w14:paraId="445C3D48" w14:textId="77777777" w:rsidR="009258B6" w:rsidRDefault="009258B6" w:rsidP="009258B6">
      <w:pPr>
        <w:pStyle w:val="style17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правовых актов и проектов правовых актов</w:t>
      </w:r>
    </w:p>
    <w:p w14:paraId="21A7BFA9" w14:textId="77777777" w:rsidR="009258B6" w:rsidRDefault="009258B6" w:rsidP="009258B6">
      <w:pPr>
        <w:numPr>
          <w:ilvl w:val="0"/>
          <w:numId w:val="10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1.</w:t>
      </w:r>
      <w:r>
        <w:rPr>
          <w:rStyle w:val="fontstyle22"/>
          <w:rFonts w:ascii="Verdana" w:hAnsi="Verdana"/>
          <w:color w:val="3D4437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</w:t>
      </w:r>
      <w:r>
        <w:rPr>
          <w:rStyle w:val="fontstyle22"/>
          <w:rFonts w:ascii="Verdana" w:hAnsi="Verdana"/>
          <w:color w:val="3D4437"/>
          <w:sz w:val="28"/>
          <w:szCs w:val="28"/>
        </w:rPr>
        <w:lastRenderedPageBreak/>
        <w:t>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96.</w:t>
      </w:r>
    </w:p>
    <w:p w14:paraId="3B707B54" w14:textId="77777777" w:rsidR="009258B6" w:rsidRDefault="009258B6" w:rsidP="009258B6">
      <w:pPr>
        <w:numPr>
          <w:ilvl w:val="0"/>
          <w:numId w:val="10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2.</w:t>
      </w:r>
      <w:r>
        <w:rPr>
          <w:rStyle w:val="fontstyle22"/>
          <w:rFonts w:ascii="Verdana" w:hAnsi="Verdana"/>
          <w:color w:val="3D4437"/>
          <w:sz w:val="28"/>
          <w:szCs w:val="28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14:paraId="6538238C" w14:textId="77777777" w:rsidR="009258B6" w:rsidRDefault="009258B6" w:rsidP="009258B6">
      <w:pPr>
        <w:pStyle w:val="style13"/>
        <w:shd w:val="clear" w:color="auto" w:fill="F8FAFB"/>
        <w:spacing w:before="195" w:beforeAutospacing="0" w:after="195" w:afterAutospacing="0" w:line="324" w:lineRule="atLeast"/>
        <w:ind w:firstLine="720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3.</w:t>
      </w:r>
      <w:proofErr w:type="gramStart"/>
      <w:r>
        <w:rPr>
          <w:rStyle w:val="fontstyle22"/>
          <w:rFonts w:ascii="Verdana" w:hAnsi="Verdana"/>
          <w:color w:val="292D24"/>
          <w:sz w:val="28"/>
          <w:szCs w:val="28"/>
        </w:rPr>
        <w:t>3.Заключение</w:t>
      </w:r>
      <w:proofErr w:type="gramEnd"/>
      <w:r>
        <w:rPr>
          <w:rStyle w:val="fontstyle22"/>
          <w:rFonts w:ascii="Verdana" w:hAnsi="Verdana"/>
          <w:color w:val="292D24"/>
          <w:sz w:val="28"/>
          <w:szCs w:val="28"/>
        </w:rPr>
        <w:t>, составленное по результатам независимой антикоррупционной экспертизы направляется в </w:t>
      </w:r>
      <w:r>
        <w:rPr>
          <w:rStyle w:val="fontstyle23"/>
          <w:rFonts w:ascii="Verdana" w:hAnsi="Verdana"/>
          <w:color w:val="292D24"/>
          <w:sz w:val="28"/>
          <w:szCs w:val="28"/>
        </w:rPr>
        <w:t>орган </w:t>
      </w:r>
      <w:r>
        <w:rPr>
          <w:rStyle w:val="fontstyle22"/>
          <w:rFonts w:ascii="Verdana" w:hAnsi="Verdana"/>
          <w:color w:val="292D24"/>
          <w:sz w:val="28"/>
          <w:szCs w:val="28"/>
        </w:rPr>
        <w:t>местного самоуправления по почте, в виде электронного документа по электронной почте или иным способом.</w:t>
      </w:r>
    </w:p>
    <w:p w14:paraId="35B8B07D" w14:textId="77777777" w:rsidR="009258B6" w:rsidRDefault="009258B6" w:rsidP="009258B6">
      <w:pPr>
        <w:pStyle w:val="style8"/>
        <w:shd w:val="clear" w:color="auto" w:fill="F8FAFB"/>
        <w:spacing w:before="195" w:beforeAutospacing="0" w:after="195" w:afterAutospacing="0" w:line="319" w:lineRule="atLeast"/>
        <w:ind w:firstLine="720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3.4. Заключение по результатам независимой антикоррупционной экспертизы носит рекомендательный характер и подлежит обязательному рассмотрению </w:t>
      </w:r>
      <w:r>
        <w:rPr>
          <w:rStyle w:val="fontstyle23"/>
          <w:rFonts w:ascii="Verdana" w:hAnsi="Verdana"/>
          <w:color w:val="292D24"/>
          <w:sz w:val="28"/>
          <w:szCs w:val="28"/>
        </w:rPr>
        <w:t xml:space="preserve">органом местного </w:t>
      </w:r>
      <w:proofErr w:type="spellStart"/>
      <w:proofErr w:type="gramStart"/>
      <w:r>
        <w:rPr>
          <w:rStyle w:val="fontstyle23"/>
          <w:rFonts w:ascii="Verdana" w:hAnsi="Verdana"/>
          <w:color w:val="292D24"/>
          <w:sz w:val="28"/>
          <w:szCs w:val="28"/>
        </w:rPr>
        <w:t>самоуправления,</w:t>
      </w:r>
      <w:r>
        <w:rPr>
          <w:rStyle w:val="fontstyle22"/>
          <w:rFonts w:ascii="Verdana" w:hAnsi="Verdana"/>
          <w:color w:val="292D24"/>
          <w:sz w:val="28"/>
          <w:szCs w:val="28"/>
        </w:rPr>
        <w:t>которому</w:t>
      </w:r>
      <w:proofErr w:type="spellEnd"/>
      <w:proofErr w:type="gramEnd"/>
      <w:r>
        <w:rPr>
          <w:rStyle w:val="fontstyle22"/>
          <w:rFonts w:ascii="Verdana" w:hAnsi="Verdana"/>
          <w:color w:val="292D24"/>
          <w:sz w:val="28"/>
          <w:szCs w:val="28"/>
        </w:rPr>
        <w:t xml:space="preserve">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14:paraId="09578434" w14:textId="77777777" w:rsidR="009258B6" w:rsidRDefault="009258B6" w:rsidP="009258B6">
      <w:pPr>
        <w:pStyle w:val="style7"/>
        <w:shd w:val="clear" w:color="auto" w:fill="F8FAFB"/>
        <w:spacing w:before="65" w:beforeAutospacing="0" w:after="0" w:afterAutospacing="0" w:line="317" w:lineRule="atLeast"/>
        <w:ind w:left="195" w:right="-2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Приложение к Порядку</w:t>
      </w:r>
    </w:p>
    <w:p w14:paraId="7D777BBB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Заключение</w:t>
      </w:r>
    </w:p>
    <w:p w14:paraId="6BD2A1A7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о проведении антикоррупционной экспертизы</w:t>
      </w:r>
    </w:p>
    <w:p w14:paraId="0A907317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муниципального нормативного правового акта</w:t>
      </w:r>
    </w:p>
    <w:p w14:paraId="629BF0BA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(проекта муниципального нормативного правового акта)</w:t>
      </w:r>
    </w:p>
    <w:p w14:paraId="136EF254" w14:textId="77777777" w:rsidR="009258B6" w:rsidRDefault="009258B6" w:rsidP="009258B6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от «_____» ____________20___ г.                                                   № __________</w:t>
      </w:r>
    </w:p>
    <w:p w14:paraId="2253436E" w14:textId="77777777" w:rsidR="009258B6" w:rsidRDefault="009258B6" w:rsidP="009258B6">
      <w:pPr>
        <w:pStyle w:val="style3"/>
        <w:shd w:val="clear" w:color="auto" w:fill="F8FAFB"/>
        <w:spacing w:before="195" w:beforeAutospacing="0" w:after="195" w:afterAutospacing="0" w:line="322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fontstyle23"/>
          <w:rFonts w:ascii="Verdana" w:hAnsi="Verdana"/>
          <w:color w:val="292D24"/>
          <w:sz w:val="28"/>
          <w:szCs w:val="28"/>
        </w:rPr>
        <w:t>__________________________________________________________________</w:t>
      </w:r>
    </w:p>
    <w:p w14:paraId="6F4E8E4D" w14:textId="77777777" w:rsidR="009258B6" w:rsidRDefault="009258B6" w:rsidP="009258B6">
      <w:pPr>
        <w:pStyle w:val="style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fontstyle23"/>
          <w:rFonts w:ascii="Verdana" w:hAnsi="Verdana"/>
          <w:color w:val="292D24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Style w:val="fontstyle23"/>
          <w:rFonts w:ascii="Verdana" w:hAnsi="Verdana"/>
          <w:color w:val="292D24"/>
          <w:sz w:val="20"/>
          <w:szCs w:val="20"/>
        </w:rPr>
        <w:t>ые</w:t>
      </w:r>
      <w:proofErr w:type="spellEnd"/>
      <w:r>
        <w:rPr>
          <w:rStyle w:val="fontstyle23"/>
          <w:rFonts w:ascii="Verdana" w:hAnsi="Verdana"/>
          <w:color w:val="292D24"/>
          <w:sz w:val="20"/>
          <w:szCs w:val="20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14:paraId="33B61AC8" w14:textId="77777777" w:rsidR="009258B6" w:rsidRDefault="009258B6" w:rsidP="009258B6">
      <w:pPr>
        <w:pStyle w:val="style3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 xml:space="preserve">в соответствии с частями 3 и 4 статьи 3 Федерального закона от 17.07.2009             № 172-ФЗ «Об антикоррупционной экспертизе нормативных правовых актов и проектов нормативных правовых актов», статьей 6 Федерального закона                       от 25.12.2008 № 273-ФЗ «О </w:t>
      </w:r>
      <w:r>
        <w:rPr>
          <w:rStyle w:val="fontstyle22"/>
          <w:rFonts w:ascii="Verdana" w:hAnsi="Verdana"/>
          <w:color w:val="292D24"/>
          <w:sz w:val="28"/>
          <w:szCs w:val="28"/>
        </w:rPr>
        <w:lastRenderedPageBreak/>
        <w:t>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________________________________________________________</w:t>
      </w:r>
    </w:p>
    <w:p w14:paraId="6C2E3967" w14:textId="77777777" w:rsidR="009258B6" w:rsidRDefault="009258B6" w:rsidP="009258B6">
      <w:pPr>
        <w:pStyle w:val="style3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fontstyle23"/>
          <w:rFonts w:ascii="Verdana" w:hAnsi="Verdana"/>
          <w:color w:val="292D24"/>
          <w:sz w:val="20"/>
          <w:szCs w:val="20"/>
        </w:rPr>
        <w:t>(</w:t>
      </w:r>
      <w:proofErr w:type="spellStart"/>
      <w:r>
        <w:rPr>
          <w:rStyle w:val="fontstyle23"/>
          <w:rFonts w:ascii="Verdana" w:hAnsi="Verdana"/>
          <w:color w:val="292D24"/>
          <w:sz w:val="20"/>
          <w:szCs w:val="20"/>
        </w:rPr>
        <w:t>реквизитымуниципального</w:t>
      </w:r>
      <w:proofErr w:type="spellEnd"/>
      <w:r>
        <w:rPr>
          <w:rStyle w:val="fontstyle23"/>
          <w:rFonts w:ascii="Verdana" w:hAnsi="Verdana"/>
          <w:color w:val="292D24"/>
          <w:sz w:val="20"/>
          <w:szCs w:val="20"/>
        </w:rPr>
        <w:t xml:space="preserve"> нормативного правового акта или проекта муниципального нормативного правового акта)</w:t>
      </w:r>
    </w:p>
    <w:p w14:paraId="445D20F3" w14:textId="77777777" w:rsidR="009258B6" w:rsidRDefault="009258B6" w:rsidP="009258B6">
      <w:pPr>
        <w:pStyle w:val="style9"/>
        <w:shd w:val="clear" w:color="auto" w:fill="F8FAFB"/>
        <w:spacing w:before="77" w:beforeAutospacing="0" w:after="195" w:afterAutospacing="0" w:line="322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14:paraId="43C5DFEC" w14:textId="77777777" w:rsidR="009258B6" w:rsidRDefault="009258B6" w:rsidP="009258B6">
      <w:pPr>
        <w:pStyle w:val="style3"/>
        <w:shd w:val="clear" w:color="auto" w:fill="F8FAFB"/>
        <w:spacing w:before="91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fontstyle23"/>
          <w:rFonts w:ascii="Verdana" w:hAnsi="Verdana"/>
          <w:color w:val="292D24"/>
          <w:sz w:val="28"/>
          <w:szCs w:val="28"/>
        </w:rPr>
        <w:t>                                               Вариант 1:</w:t>
      </w:r>
    </w:p>
    <w:p w14:paraId="192C2BD1" w14:textId="77777777" w:rsidR="009258B6" w:rsidRDefault="009258B6" w:rsidP="009258B6">
      <w:pPr>
        <w:pStyle w:val="style7"/>
        <w:shd w:val="clear" w:color="auto" w:fill="F8FAFB"/>
        <w:spacing w:before="195" w:beforeAutospacing="0" w:after="195" w:afterAutospacing="0" w:line="319" w:lineRule="atLeast"/>
        <w:ind w:right="62" w:firstLine="709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В представленном ______________________________________________________________</w:t>
      </w:r>
    </w:p>
    <w:p w14:paraId="4E99A48D" w14:textId="77777777" w:rsidR="009258B6" w:rsidRDefault="009258B6" w:rsidP="009258B6">
      <w:pPr>
        <w:shd w:val="clear" w:color="auto" w:fill="F8FAFB"/>
        <w:spacing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774A94D4" w14:textId="77777777" w:rsidR="009258B6" w:rsidRDefault="009258B6" w:rsidP="009258B6">
      <w:pPr>
        <w:pStyle w:val="style7"/>
        <w:shd w:val="clear" w:color="auto" w:fill="F8FAFB"/>
        <w:spacing w:before="195" w:beforeAutospacing="0" w:after="195" w:afterAutospacing="0" w:line="319" w:lineRule="atLeast"/>
        <w:ind w:right="62"/>
        <w:rPr>
          <w:rFonts w:ascii="Verdana" w:hAnsi="Verdana"/>
          <w:color w:val="292D24"/>
          <w:sz w:val="20"/>
          <w:szCs w:val="20"/>
        </w:rPr>
      </w:pPr>
      <w:r>
        <w:rPr>
          <w:rStyle w:val="fontstyle23"/>
          <w:rFonts w:ascii="Verdana" w:hAnsi="Verdana"/>
          <w:color w:val="292D24"/>
          <w:sz w:val="20"/>
          <w:szCs w:val="20"/>
        </w:rPr>
        <w:t>(</w:t>
      </w:r>
      <w:proofErr w:type="spellStart"/>
      <w:r>
        <w:rPr>
          <w:rStyle w:val="fontstyle23"/>
          <w:rFonts w:ascii="Verdana" w:hAnsi="Verdana"/>
          <w:color w:val="292D24"/>
          <w:sz w:val="20"/>
          <w:szCs w:val="20"/>
        </w:rPr>
        <w:t>реквизитымуниципального</w:t>
      </w:r>
      <w:proofErr w:type="spellEnd"/>
      <w:r>
        <w:rPr>
          <w:rStyle w:val="fontstyle23"/>
          <w:rFonts w:ascii="Verdana" w:hAnsi="Verdana"/>
          <w:color w:val="292D24"/>
          <w:sz w:val="20"/>
          <w:szCs w:val="20"/>
        </w:rPr>
        <w:t xml:space="preserve"> нормативного правового акта или проекта муниципального нормативного правового акта)</w:t>
      </w:r>
    </w:p>
    <w:p w14:paraId="033C8088" w14:textId="77777777" w:rsidR="009258B6" w:rsidRDefault="009258B6" w:rsidP="009258B6">
      <w:pPr>
        <w:pStyle w:val="style9"/>
        <w:shd w:val="clear" w:color="auto" w:fill="F8FAFB"/>
        <w:spacing w:before="82" w:beforeAutospacing="0" w:after="0" w:afterAutospacing="0" w:line="329" w:lineRule="atLeast"/>
        <w:ind w:right="2496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коррупциогенные факторы не выявлены.</w:t>
      </w:r>
    </w:p>
    <w:p w14:paraId="431B8A18" w14:textId="77777777" w:rsidR="009258B6" w:rsidRDefault="009258B6" w:rsidP="009258B6">
      <w:pPr>
        <w:pStyle w:val="style3"/>
        <w:shd w:val="clear" w:color="auto" w:fill="F8FAFB"/>
        <w:spacing w:before="94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fontstyle23"/>
          <w:rFonts w:ascii="Verdana" w:hAnsi="Verdana"/>
          <w:color w:val="292D24"/>
          <w:sz w:val="28"/>
          <w:szCs w:val="28"/>
        </w:rPr>
        <w:t>                                            Вариант 2:</w:t>
      </w:r>
    </w:p>
    <w:p w14:paraId="128D8667" w14:textId="77777777" w:rsidR="009258B6" w:rsidRDefault="009258B6" w:rsidP="009258B6">
      <w:pPr>
        <w:pStyle w:val="style7"/>
        <w:shd w:val="clear" w:color="auto" w:fill="F8FAFB"/>
        <w:spacing w:before="195" w:beforeAutospacing="0" w:after="195" w:afterAutospacing="0" w:line="319" w:lineRule="atLeast"/>
        <w:ind w:right="62" w:firstLine="709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В представленном ____________________________________________________________</w:t>
      </w:r>
    </w:p>
    <w:p w14:paraId="5A69D311" w14:textId="77777777" w:rsidR="009258B6" w:rsidRDefault="009258B6" w:rsidP="009258B6">
      <w:pPr>
        <w:pStyle w:val="style7"/>
        <w:shd w:val="clear" w:color="auto" w:fill="F8FAFB"/>
        <w:spacing w:before="195" w:beforeAutospacing="0" w:after="195" w:afterAutospacing="0" w:line="319" w:lineRule="atLeast"/>
        <w:ind w:right="62"/>
        <w:rPr>
          <w:rFonts w:ascii="Verdana" w:hAnsi="Verdana"/>
          <w:color w:val="292D24"/>
          <w:sz w:val="20"/>
          <w:szCs w:val="20"/>
        </w:rPr>
      </w:pPr>
      <w:r>
        <w:rPr>
          <w:rStyle w:val="fontstyle23"/>
          <w:rFonts w:ascii="Verdana" w:hAnsi="Verdana"/>
          <w:color w:val="292D24"/>
          <w:sz w:val="20"/>
          <w:szCs w:val="20"/>
        </w:rPr>
        <w:t>(</w:t>
      </w:r>
      <w:proofErr w:type="spellStart"/>
      <w:r>
        <w:rPr>
          <w:rStyle w:val="fontstyle23"/>
          <w:rFonts w:ascii="Verdana" w:hAnsi="Verdana"/>
          <w:color w:val="292D24"/>
          <w:sz w:val="20"/>
          <w:szCs w:val="20"/>
        </w:rPr>
        <w:t>реквизитымуниципального</w:t>
      </w:r>
      <w:proofErr w:type="spellEnd"/>
      <w:r>
        <w:rPr>
          <w:rStyle w:val="fontstyle23"/>
          <w:rFonts w:ascii="Verdana" w:hAnsi="Verdana"/>
          <w:color w:val="292D24"/>
          <w:sz w:val="20"/>
          <w:szCs w:val="20"/>
        </w:rPr>
        <w:t xml:space="preserve"> нормативного правового акта или проекта муниципального нормативного правового акта)</w:t>
      </w:r>
    </w:p>
    <w:p w14:paraId="28D30F1D" w14:textId="77777777" w:rsidR="009258B6" w:rsidRDefault="009258B6" w:rsidP="009258B6">
      <w:pPr>
        <w:pStyle w:val="style7"/>
        <w:shd w:val="clear" w:color="auto" w:fill="F8FAFB"/>
        <w:spacing w:before="6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выявлены следующие коррупциогенные факторы: ______________________________________________________________</w:t>
      </w:r>
    </w:p>
    <w:p w14:paraId="43F7A081" w14:textId="77777777" w:rsidR="009258B6" w:rsidRDefault="009258B6" w:rsidP="009258B6">
      <w:pPr>
        <w:pStyle w:val="style7"/>
        <w:shd w:val="clear" w:color="auto" w:fill="F8FAFB"/>
        <w:spacing w:before="82" w:beforeAutospacing="0" w:after="195" w:afterAutospacing="0" w:line="322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Style w:val="fontstyle22"/>
          <w:rFonts w:ascii="Verdana" w:hAnsi="Verdana"/>
          <w:color w:val="292D24"/>
          <w:sz w:val="28"/>
          <w:szCs w:val="28"/>
        </w:rPr>
        <w:t>В целях устранения выявленных коррупциогенных факторов предлагается _________________________________________________________________.</w:t>
      </w:r>
    </w:p>
    <w:p w14:paraId="0DD54DF5" w14:textId="77777777" w:rsidR="009258B6" w:rsidRDefault="009258B6" w:rsidP="009258B6">
      <w:pPr>
        <w:pStyle w:val="style3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fontstyle23"/>
          <w:rFonts w:ascii="Verdana" w:hAnsi="Verdana"/>
          <w:color w:val="292D24"/>
          <w:sz w:val="20"/>
          <w:szCs w:val="20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14:paraId="4B1C625B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240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__________________________________________________________________________                                          </w:t>
      </w:r>
    </w:p>
    <w:p w14:paraId="1AF6194C" w14:textId="77777777" w:rsidR="009258B6" w:rsidRDefault="009258B6" w:rsidP="009258B6">
      <w:pPr>
        <w:pStyle w:val="a4"/>
        <w:shd w:val="clear" w:color="auto" w:fill="F8FAFB"/>
        <w:spacing w:before="195" w:beforeAutospacing="0" w:after="195" w:afterAutospacing="0" w:line="240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(наименование должностного лица                               </w:t>
      </w:r>
      <w:proofErr w:type="gramStart"/>
      <w:r>
        <w:rPr>
          <w:rFonts w:ascii="Verdana" w:hAnsi="Verdana"/>
          <w:color w:val="292D24"/>
          <w:sz w:val="20"/>
          <w:szCs w:val="20"/>
        </w:rPr>
        <w:t>   (</w:t>
      </w:r>
      <w:proofErr w:type="gramEnd"/>
      <w:r>
        <w:rPr>
          <w:rFonts w:ascii="Verdana" w:hAnsi="Verdana"/>
          <w:color w:val="292D24"/>
          <w:sz w:val="20"/>
          <w:szCs w:val="20"/>
        </w:rPr>
        <w:t>подпись должностного лица местного самоуправления)                                                 местного самоуправления)</w:t>
      </w:r>
    </w:p>
    <w:p w14:paraId="1F1722A6" w14:textId="116400F5" w:rsidR="00B33C0D" w:rsidRPr="009258B6" w:rsidRDefault="009258B6" w:rsidP="009258B6">
      <w:bookmarkStart w:id="0" w:name="_GoBack"/>
      <w:bookmarkEnd w:id="0"/>
    </w:p>
    <w:sectPr w:rsidR="00B33C0D" w:rsidRPr="009258B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3085F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30F29"/>
    <w:rsid w:val="00831070"/>
    <w:rsid w:val="00840D26"/>
    <w:rsid w:val="0084642E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214</cp:revision>
  <dcterms:created xsi:type="dcterms:W3CDTF">2022-12-15T15:00:00Z</dcterms:created>
  <dcterms:modified xsi:type="dcterms:W3CDTF">2025-02-09T16:37:00Z</dcterms:modified>
</cp:coreProperties>
</file>