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7EC3D" w14:textId="77777777" w:rsidR="006C5995" w:rsidRDefault="006C5995" w:rsidP="006C5995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"https://www.admpen.ru/protivodejstvie-korruptsii/1460-administratsiya-penskogo-selsoveta-belovskogo-rajona-kurskoj-oblasti-postanovlenie-ot-13-05-2019-g-30-o-naznachenii-dolzhnostnogo-litsa-otvetstvennogo-za-rabotu-po-profilaktike-korruptsionnykh-i-inykh-pravonarushenij"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КУРСКОЙ ОБЛАСТИ ПОСТАНОВЛЕНИЕ от 13. 05. 2019 г № 30 О назначении должностного лица, ответственного за работу по профилактике коррупционных и иных правонарушений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34BECD42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14:paraId="16D52270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0996E4C7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</w:t>
      </w:r>
    </w:p>
    <w:p w14:paraId="7CD361B5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14:paraId="54585E87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14:paraId="5D2F51F5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от 13. 05. 2019 г № 30</w:t>
      </w:r>
    </w:p>
    <w:p w14:paraId="7B6819F0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 назначении должностного лица,</w:t>
      </w:r>
    </w:p>
    <w:p w14:paraId="63B808A4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ответственного за работу по профилактике коррупционных и иных правонарушений</w:t>
      </w:r>
    </w:p>
    <w:p w14:paraId="2630708B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 </w:t>
      </w:r>
    </w:p>
    <w:p w14:paraId="2B5A4CBB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           В соответствии с Федеральным законом от 25.12.2008 № 273-ФЗ «О противодействии   коррупции»,   Указом   Президента   Российской   Федерации  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согласно Федерального закона от 17.07.2009 №172-ФЗ «О противодействии коррупции», Федерального закона от 06.10.2003 №131-ФЗ «Об общих принципах   организации местного самоуправления в Российской Федерации, Администрация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постановляет:</w:t>
      </w:r>
    </w:p>
    <w:p w14:paraId="423E594E" w14:textId="77777777" w:rsidR="006C5995" w:rsidRDefault="006C5995" w:rsidP="006C5995">
      <w:pPr>
        <w:pStyle w:val="listparagraph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1.Назначить заместителя главы администрации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</w:t>
      </w:r>
      <w:proofErr w:type="spellStart"/>
      <w:r>
        <w:rPr>
          <w:rFonts w:ascii="Arial" w:hAnsi="Arial" w:cs="Arial"/>
          <w:color w:val="292D24"/>
        </w:rPr>
        <w:t>Апалихину</w:t>
      </w:r>
      <w:proofErr w:type="spellEnd"/>
      <w:r>
        <w:rPr>
          <w:rFonts w:ascii="Arial" w:hAnsi="Arial" w:cs="Arial"/>
          <w:color w:val="292D24"/>
        </w:rPr>
        <w:t xml:space="preserve"> Светлану Трофимовну ответственным должностным лицом   за работу   по профилактике коррупционных и иных   правонарушений.</w:t>
      </w:r>
    </w:p>
    <w:p w14:paraId="6CF4E817" w14:textId="77777777" w:rsidR="006C5995" w:rsidRDefault="006C5995" w:rsidP="006C5995">
      <w:pPr>
        <w:pStyle w:val="listparagraph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0"/>
        </w:rPr>
        <w:t>2.</w:t>
      </w:r>
      <w:r>
        <w:rPr>
          <w:rStyle w:val="a9"/>
          <w:rFonts w:ascii="Arial" w:hAnsi="Arial" w:cs="Arial"/>
          <w:color w:val="292D24"/>
        </w:rPr>
        <w:t>Утвердить</w:t>
      </w:r>
      <w:r>
        <w:rPr>
          <w:rFonts w:ascii="Arial" w:hAnsi="Arial" w:cs="Arial"/>
          <w:color w:val="292D24"/>
        </w:rPr>
        <w:t>прилагаемое Положение о деятельности должностного лица, ответственного за работу по профилактике коррупционных и иных правонарушений.</w:t>
      </w:r>
    </w:p>
    <w:p w14:paraId="0A78A3A2" w14:textId="77777777" w:rsidR="006C5995" w:rsidRDefault="006C5995" w:rsidP="006C5995">
      <w:pPr>
        <w:pStyle w:val="listparagraph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Контроль за исполнением настоящего постановления оставляю за собой.</w:t>
      </w:r>
    </w:p>
    <w:p w14:paraId="512A3945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ind w:right="-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4.Настоящее постановление вступает в силу со дня его подписания и подлежит обнародованию и размещению на официальном сайте муниципального образования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в сети Интернет.</w:t>
      </w:r>
    </w:p>
    <w:p w14:paraId="5BE3E77A" w14:textId="77777777" w:rsidR="006C5995" w:rsidRDefault="006C5995" w:rsidP="006C5995">
      <w:pPr>
        <w:pStyle w:val="listparagraph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Глава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14:paraId="5134243D" w14:textId="77777777" w:rsidR="006C5995" w:rsidRDefault="006C5995" w:rsidP="006C5995">
      <w:pPr>
        <w:pStyle w:val="listparagraph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                                                       А.И. Тищенко</w:t>
      </w:r>
    </w:p>
    <w:p w14:paraId="585F07BC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                      </w:t>
      </w:r>
      <w:r>
        <w:rPr>
          <w:rFonts w:ascii="Arial" w:hAnsi="Arial" w:cs="Arial"/>
          <w:color w:val="292D24"/>
          <w:sz w:val="20"/>
          <w:szCs w:val="20"/>
        </w:rPr>
        <w:t>УТВЕРЖДЕНО</w:t>
      </w:r>
    </w:p>
    <w:p w14:paraId="50B88D64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Постановлением Администрации</w:t>
      </w:r>
    </w:p>
    <w:p w14:paraId="531503DA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</w:t>
      </w:r>
    </w:p>
    <w:p w14:paraId="6841A9D2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13.05.2019 года N 30</w:t>
      </w:r>
    </w:p>
    <w:p w14:paraId="3A1CBF25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>ПОЛОЖЕНИЕ</w:t>
      </w:r>
    </w:p>
    <w:p w14:paraId="7BDDD0D2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>о деятельности должностного лица, ответственного за работу по профилактике коррупционных и иных правонарушений</w:t>
      </w:r>
    </w:p>
    <w:p w14:paraId="07A0F517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>I. Общие положения</w:t>
      </w:r>
    </w:p>
    <w:p w14:paraId="44E71CF1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1. Должностное лицо, ответственное за работу по профилактике коррупционных и иных правонарушений, назначается правовым актом Главы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в соответствии с Указом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поведению".</w:t>
      </w:r>
    </w:p>
    <w:p w14:paraId="714E1C1E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2. Настоящее положение распространяется на Администрацию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области.</w:t>
      </w:r>
    </w:p>
    <w:p w14:paraId="5C99B18B" w14:textId="77777777" w:rsidR="006C5995" w:rsidRDefault="006C5995" w:rsidP="006C5995">
      <w:pPr>
        <w:pStyle w:val="a4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 Должностное лицо руководствуется в своей деятельности </w:t>
      </w:r>
      <w:hyperlink r:id="rId5" w:history="1">
        <w:r>
          <w:rPr>
            <w:rStyle w:val="a3"/>
            <w:rFonts w:ascii="Verdana" w:hAnsi="Verdana" w:cs="Arial"/>
            <w:color w:val="7D7D7D"/>
            <w:sz w:val="20"/>
            <w:szCs w:val="20"/>
          </w:rPr>
          <w:t>Конституцией</w:t>
        </w:r>
      </w:hyperlink>
      <w:r>
        <w:rPr>
          <w:rFonts w:ascii="Arial" w:hAnsi="Arial" w:cs="Arial"/>
          <w:color w:val="292D24"/>
          <w:sz w:val="20"/>
          <w:szCs w:val="20"/>
        </w:rPr>
        <w:t> 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 также настоящим Положением.</w:t>
      </w:r>
    </w:p>
    <w:p w14:paraId="0F3D0B13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>II. Основные задачи и функции подразделения</w:t>
      </w:r>
    </w:p>
    <w:p w14:paraId="33DE88C2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4. Основными задачами должностного лица являются профилактика коррупционных и иных правонарушений в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сельсовета, а также обеспечение деятельности по соблюдению муниципальными и служащими запретов, ограничений, обязательств и правил служебного поведения.</w:t>
      </w:r>
    </w:p>
    <w:p w14:paraId="7B313E6F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5     Должностное лицо осуществляет следующие функции:</w:t>
      </w:r>
    </w:p>
    <w:p w14:paraId="2B351EDD" w14:textId="77777777" w:rsidR="006C5995" w:rsidRDefault="006C5995" w:rsidP="006C5995">
      <w:pPr>
        <w:pStyle w:val="a4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а) обеспечивает соблюдение муниципальными служащими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 </w:t>
      </w:r>
      <w:hyperlink r:id="rId6" w:history="1">
        <w:r>
          <w:rPr>
            <w:rStyle w:val="a3"/>
            <w:rFonts w:ascii="Verdana" w:hAnsi="Verdana" w:cs="Arial"/>
            <w:sz w:val="20"/>
            <w:szCs w:val="20"/>
            <w:shd w:val="clear" w:color="auto" w:fill="FFFFFF"/>
          </w:rPr>
          <w:t>законом</w:t>
        </w:r>
      </w:hyperlink>
      <w:r>
        <w:rPr>
          <w:rFonts w:ascii="Arial" w:hAnsi="Arial" w:cs="Arial"/>
          <w:color w:val="292D24"/>
          <w:sz w:val="20"/>
          <w:szCs w:val="20"/>
        </w:rPr>
        <w:t> "О противодействии коррупции" и другими федеральными законами (далее - требования к служебному поведению);</w:t>
      </w:r>
    </w:p>
    <w:p w14:paraId="2FEDC58D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б) принимает меры по выявлению и устранению причин и условий, способствующих возникновению конфликта интересов на муниципальной службе;</w:t>
      </w:r>
    </w:p>
    <w:p w14:paraId="4FC06DB7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в) обеспечивает деятельность комиссий по соблюдению требований к служебному поведению муниципальных служащих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и урегулированию конфликта интересов;</w:t>
      </w:r>
    </w:p>
    <w:p w14:paraId="243DE7DD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г) оказывает муниципальным служащим консультативную помощь по вопросам, связанным с применением на практике требований к служебному поведению и общих принципов служебного поведения муниципальных служащих органов местного самоуправления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области, а также с уведомлением представителя нанимателя, органов прокуратуры Российской Федерации и иных федеральных государственных органов о фактах совершения муниципальными служащими коррупционных и иных правонарушений, непредставления ими сведений либо представления недостоверных или неполных сведений о доходах, расходах, об имуществе и обязательствах имущественного характера;</w:t>
      </w:r>
    </w:p>
    <w:p w14:paraId="75F4CFB7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д) обеспечивает реализацию муниципальными служащими 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правонарушений;</w:t>
      </w:r>
    </w:p>
    <w:p w14:paraId="4BD195CB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е) организует правовое просвещение муниципальных служащих;</w:t>
      </w:r>
    </w:p>
    <w:p w14:paraId="426C5F64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ж) проводит служебные проверки;</w:t>
      </w:r>
    </w:p>
    <w:p w14:paraId="52946694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з) обеспечивает проведение:</w:t>
      </w:r>
    </w:p>
    <w:p w14:paraId="22302125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2B745911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проверки соблюдения муниципальными служащими требований к служебному поведению;</w:t>
      </w:r>
    </w:p>
    <w:p w14:paraId="2989A5BD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проверки соблюдения гражданами, замещавшими должности муниципальной службы, ограничений в случае заключения ими трудового договора после ухода с муниципальной службы;</w:t>
      </w:r>
    </w:p>
    <w:p w14:paraId="20A7FEDB" w14:textId="77777777" w:rsidR="006C5995" w:rsidRDefault="006C5995" w:rsidP="006C5995">
      <w:pPr>
        <w:pStyle w:val="a4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и) собирает и обрабатывает сведения о доходах, об имуществе и обязательствах имущественного характера, представленные в установленном </w:t>
      </w:r>
      <w:hyperlink r:id="rId7" w:history="1">
        <w:r>
          <w:rPr>
            <w:rStyle w:val="a3"/>
            <w:rFonts w:ascii="Verdana" w:hAnsi="Verdana" w:cs="Arial"/>
            <w:sz w:val="20"/>
            <w:szCs w:val="20"/>
          </w:rPr>
          <w:t>порядке</w:t>
        </w:r>
      </w:hyperlink>
      <w:r>
        <w:rPr>
          <w:rFonts w:ascii="Arial" w:hAnsi="Arial" w:cs="Arial"/>
          <w:color w:val="292D24"/>
          <w:sz w:val="20"/>
          <w:szCs w:val="20"/>
        </w:rPr>
        <w:t>, а также осуществляет контроль за своевременностью их представления;</w:t>
      </w:r>
    </w:p>
    <w:p w14:paraId="67E8DE10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к) обеспечивает подготовку сведений о доходах, расходах, об имуществе и обязательствах имущественного характера, подлежащих размещению на официальном сайте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области;</w:t>
      </w:r>
    </w:p>
    <w:p w14:paraId="6B9C0917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л) подготавливает в соответствии со своей компетенцией проекты нормативных правовых актов о противодействии коррупции;</w:t>
      </w:r>
    </w:p>
    <w:p w14:paraId="5C15AC2B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м) взаимодействует с правоохранительными органами в установленной сфере деятельности;</w:t>
      </w:r>
    </w:p>
    <w:p w14:paraId="467ACE5A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н) обеспечивает сохранность и конфиденциальность сведений о муниципальных служащих, полученных в ходе своей деятельности.</w:t>
      </w:r>
    </w:p>
    <w:p w14:paraId="704B3FA3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5. Должностное лицо осуществляет свои функции посредством:</w:t>
      </w:r>
    </w:p>
    <w:p w14:paraId="11D55477" w14:textId="77777777" w:rsidR="006C5995" w:rsidRDefault="006C5995" w:rsidP="006C5995">
      <w:pPr>
        <w:pStyle w:val="a4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а) направления в установленном </w:t>
      </w:r>
      <w:hyperlink r:id="rId8" w:history="1">
        <w:r>
          <w:rPr>
            <w:rStyle w:val="a3"/>
            <w:rFonts w:ascii="Verdana" w:hAnsi="Verdana" w:cs="Arial"/>
            <w:sz w:val="20"/>
            <w:szCs w:val="20"/>
          </w:rPr>
          <w:t>порядке</w:t>
        </w:r>
      </w:hyperlink>
      <w:r>
        <w:rPr>
          <w:rFonts w:ascii="Arial" w:hAnsi="Arial" w:cs="Arial"/>
          <w:color w:val="292D24"/>
          <w:sz w:val="20"/>
          <w:szCs w:val="20"/>
        </w:rPr>
        <w:t> запросов в федеральные органы исполнительной власти, уполномоченные осуществлять оперативно-розыскную деятельность в соответствии с Федеральным </w:t>
      </w:r>
      <w:hyperlink r:id="rId9" w:history="1">
        <w:r>
          <w:rPr>
            <w:rStyle w:val="a3"/>
            <w:rFonts w:ascii="Verdana" w:hAnsi="Verdana" w:cs="Arial"/>
            <w:sz w:val="20"/>
            <w:szCs w:val="20"/>
          </w:rPr>
          <w:t>законом</w:t>
        </w:r>
      </w:hyperlink>
      <w:r>
        <w:rPr>
          <w:rFonts w:ascii="Arial" w:hAnsi="Arial" w:cs="Arial"/>
          <w:color w:val="292D24"/>
          <w:sz w:val="20"/>
          <w:szCs w:val="20"/>
        </w:rPr>
        <w:t> "Об оперативно-розыскной деятельности", органы прокуратуры,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 об имеющихся у них сведениях о доходах,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детей, о достоверности и полноте сведений, представленных гражданином в соответствии с нормативными правовыми актами Российской Федерации, а также о соблюдении муниципальным служащим требований к служебному поведению (направление запросов в федеральные органы исполнительной власти, уполномоченные на осуществление оперативно-розыскной деятельности, в интересах органа местного самоуправления осуществляют соответствующие федеральные государственные органы);</w:t>
      </w:r>
    </w:p>
    <w:p w14:paraId="401623A2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б) представления дополнительных сведений в комиссию по соблюдению требований к служебному поведению муниципальных служащих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 и урегулированию конфликта интересов, необходимых для ее работы;</w:t>
      </w:r>
    </w:p>
    <w:p w14:paraId="2C61E5DB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в) проведения бесед с гражданином или муниципальным служащим по вопросам, входящим с компетенцию должностного лица;</w:t>
      </w:r>
    </w:p>
    <w:p w14:paraId="42BBBA88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г) получения от гражданина или муниципального служащего пояснения по представленным им материалам;</w:t>
      </w:r>
    </w:p>
    <w:p w14:paraId="36EFC12F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д) уведомления в установленном порядке в письменной форме муниципального служащего о начале проводимой в его отношении проверки;</w:t>
      </w:r>
    </w:p>
    <w:p w14:paraId="26D2F062" w14:textId="77777777" w:rsidR="006C5995" w:rsidRDefault="006C5995" w:rsidP="006C599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е) представления в установленном порядке лицу, принявшему решение о проведении проверки, доклада о ее результатах.</w:t>
      </w:r>
    </w:p>
    <w:p w14:paraId="1F1722A6" w14:textId="116400F5" w:rsidR="00B33C0D" w:rsidRPr="006C5995" w:rsidRDefault="006C5995" w:rsidP="006C5995">
      <w:bookmarkStart w:id="0" w:name="_GoBack"/>
      <w:bookmarkEnd w:id="0"/>
    </w:p>
    <w:sectPr w:rsidR="00B33C0D" w:rsidRPr="006C5995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43E30"/>
    <w:multiLevelType w:val="multilevel"/>
    <w:tmpl w:val="0BA0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C5995"/>
    <w:rsid w:val="006E4634"/>
    <w:rsid w:val="006E58BB"/>
    <w:rsid w:val="00706E27"/>
    <w:rsid w:val="00710C1D"/>
    <w:rsid w:val="007122D4"/>
    <w:rsid w:val="00722999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24A97"/>
    <w:rsid w:val="00830F29"/>
    <w:rsid w:val="00831070"/>
    <w:rsid w:val="00840D26"/>
    <w:rsid w:val="0084642E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37E572406443CF3297792E7E4C0FF25604765B28A676C4E22B56455ECA5B411CE8667033249BB133iBW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37E572406443CF3297792E7E4C0FF25604765A21A476C4E22B56455ECA5B411CE8667033249BBB33iD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37E572406443CF3297792E7E4C0FF2560774552AAB76C4E22B56455E3CiAW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537E572406443CF3297792E7E4C0FF2550A755923F421C6B37E5834i0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37E572406443CF3297792E7E4C0FF25607745C2BAB76C4E22B56455ECA5B411CE8667033249AB833i1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231</cp:revision>
  <dcterms:created xsi:type="dcterms:W3CDTF">2022-12-15T15:00:00Z</dcterms:created>
  <dcterms:modified xsi:type="dcterms:W3CDTF">2025-02-09T16:46:00Z</dcterms:modified>
</cp:coreProperties>
</file>