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337" w:rsidRDefault="00943337" w:rsidP="00943337">
      <w:pPr>
        <w:shd w:val="clear" w:color="auto" w:fill="FFFFFF"/>
        <w:jc w:val="right"/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  <w:t>Прокуратура Беловского района разъясняет</w:t>
      </w:r>
    </w:p>
    <w:p w:rsidR="00943337" w:rsidRDefault="00943337" w:rsidP="00943337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</w:p>
    <w:p w:rsidR="00943337" w:rsidRDefault="00943337" w:rsidP="00943337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</w:p>
    <w:p w:rsidR="00D940DB" w:rsidRPr="00943337" w:rsidRDefault="00943337" w:rsidP="00943337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/>
        </w:rPr>
      </w:pPr>
      <w:r w:rsidRPr="00943337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  <w:t>Правовая база предоставления земельных участков без торгов</w:t>
      </w:r>
      <w:bookmarkStart w:id="0" w:name="_GoBack"/>
      <w:bookmarkEnd w:id="0"/>
    </w:p>
    <w:p w:rsidR="00D940DB" w:rsidRPr="00943337" w:rsidRDefault="00943337" w:rsidP="00943337">
      <w:pPr>
        <w:shd w:val="clear" w:color="auto" w:fill="FFFFFF"/>
        <w:ind w:firstLine="709"/>
        <w:jc w:val="both"/>
        <w:rPr>
          <w:rFonts w:ascii="Times New Roman" w:eastAsia="Roboto" w:hAnsi="Times New Roman" w:cs="Times New Roman"/>
          <w:color w:val="000000"/>
          <w:sz w:val="28"/>
          <w:szCs w:val="28"/>
          <w:lang w:val="ru-RU"/>
        </w:rPr>
      </w:pPr>
      <w:r w:rsidRPr="00943337"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 </w:t>
      </w:r>
    </w:p>
    <w:p w:rsidR="00D940DB" w:rsidRPr="00943337" w:rsidRDefault="00943337" w:rsidP="00943337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943337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Основным нормативным актом, регулирующим вопросы предоставления земельных участков без торгов, является Земельный кодекс Российской Федерации, в частности статья 39.6. Согласно этой статье, </w:t>
      </w:r>
      <w:r w:rsidRPr="00943337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договор аренды земельного участка, находящегося в государственной или муниципальной собственности, как правило, заключается на торгах, проводимых в форме аукциона. Однако законодатель предусмотрел целый ряд исключений из этого правила.</w:t>
      </w:r>
    </w:p>
    <w:p w:rsidR="00D940DB" w:rsidRPr="00943337" w:rsidRDefault="00943337" w:rsidP="00943337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943337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Важно отметить, что </w:t>
      </w:r>
      <w:r w:rsidRPr="00943337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в 2025 году в земельное законодательство были внесены существенные изменения, направленные на упрощение процедур и ускорение оборота государственного и муниципального имущества. Эти изменения касаются как сроков проведения процедур, так и расширения круга </w:t>
      </w:r>
      <w:r w:rsidRPr="00943337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лиц, которые могут претендовать на получение земельных участков без торгов.</w:t>
      </w:r>
    </w:p>
    <w:p w:rsidR="00D940DB" w:rsidRPr="00943337" w:rsidRDefault="00D940DB" w:rsidP="0094333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940DB" w:rsidRPr="00943337" w:rsidSect="0094333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0DB"/>
    <w:rsid w:val="00943337"/>
    <w:rsid w:val="00D940DB"/>
    <w:rsid w:val="3A2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B1128"/>
  <w15:docId w15:val="{51A09067-215E-40AF-9EBE-D3B69EC9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2025-06-23T05:33:00Z</dcterms:created>
  <dcterms:modified xsi:type="dcterms:W3CDTF">2025-06-23T07:35:00Z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D75C521BF47E4162B3247B41386297C0_13</vt:lpwstr>
  </property>
</Properties>
</file>