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3AF82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ЗДРАВСТВУЙ, БЕЗОПАСНЫЙ НОВЫЙ ГОД!</w:t>
      </w:r>
    </w:p>
    <w:p w14:paraId="26B0DBA1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Традиционно одним из основных атрибутов новогоднего праздника являются гуляния и массовые мероприятия. Проведение таких мероприятий требует от организаторов соблюдения определенных правил. Простая небрежность и беспечность могут омрачить праздничное настроение.</w:t>
      </w:r>
    </w:p>
    <w:p w14:paraId="69E67B50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Анализ обстановки с пожарами показывает, что число пожаров и тяжесть их последствий в рождественские и новогодние праздники возрастает.</w:t>
      </w:r>
    </w:p>
    <w:p w14:paraId="4A15A55F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Число пожаров за эти дни увеличивается на 13,6 % по сравнению с обычными днями, а погибших от данных пожаров людей – в 2 раза. Около 90 % пожаров происходит по причинам, связанным с человеческим фактором.</w:t>
      </w:r>
    </w:p>
    <w:p w14:paraId="3B760A46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В целях предупреждения детской гибели от пожаров необходимо:</w:t>
      </w:r>
    </w:p>
    <w:p w14:paraId="3A74F453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не оставлять детей без присмотра взрослых;</w:t>
      </w:r>
    </w:p>
    <w:p w14:paraId="33CDE646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напоминать детям о мерах безопасности;</w:t>
      </w:r>
    </w:p>
    <w:p w14:paraId="7D07E843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хранить спички, зажигалки, легковоспламеняющиеся жидкости и предметы бытовой химии в недоступных для детей местах;</w:t>
      </w:r>
    </w:p>
    <w:p w14:paraId="33665491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не разрешать детям самостоятельно пользоваться газовыми приборами, осуществлять топку печи;</w:t>
      </w:r>
    </w:p>
    <w:p w14:paraId="77C70CD3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расскажите, какие предметы в квартире могут представлять опасность и как необходимо с ними обращаться, объясните ребенку, что в случае пожара необходимо выбежать на улицу и сообщить взрослым и ни в коем случае не прятаться, выучите с ним телефон службы спасения 101 или 112.</w:t>
      </w:r>
    </w:p>
    <w:p w14:paraId="2A43E5CD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Чтобы праздник не обернулся бедой, необходимо выполнять следующие основные требования:</w:t>
      </w:r>
    </w:p>
    <w:p w14:paraId="09D3B9B9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елку необходимо устанавливать на устойчивом основании, ее ветки должны находиться на расстоянии не менее одного метра от стен и потолков;</w:t>
      </w:r>
    </w:p>
    <w:p w14:paraId="1A88B64A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использовать для иллюминации электрические гирлянды только заводского изготовления;</w:t>
      </w:r>
    </w:p>
    <w:p w14:paraId="09C604AF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при оформлении елки запрещается использовать для украшения целлулоидные и другие </w:t>
      </w:r>
      <w:proofErr w:type="spellStart"/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легковоспламеняемые</w:t>
      </w:r>
      <w:proofErr w:type="spellEnd"/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игрушки и украшения, украшать ветки ватой, применять свечи для иллюминации елки, устраивать световые эффекты с применением химических и других веществ, бенгальских огней и хлопушек, способных вызвать ее загорание;</w:t>
      </w:r>
    </w:p>
    <w:p w14:paraId="0CAE7236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ни в коем случае не оставлять у новогодней елки детей без присмотра взрослых;</w:t>
      </w:r>
    </w:p>
    <w:p w14:paraId="1B6043C8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при возникновении неисправности в елочном освещении (нагрев проводов, мигание лампочек, искрение и подобные неисправности) иллюминация должна быть отключена и не использоваться до устранения неполадок.</w:t>
      </w:r>
    </w:p>
    <w:p w14:paraId="5715120B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В случае возникновения пожара звонить по телефону 112.</w:t>
      </w:r>
    </w:p>
    <w:p w14:paraId="5E620749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Соблюдайте правила пожарной безопасности, данные рекомендации и Новый год принесет только радость.</w:t>
      </w:r>
    </w:p>
    <w:p w14:paraId="71BE6CCF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Главный государственный инспектор </w:t>
      </w:r>
      <w:proofErr w:type="spellStart"/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Суджанского</w:t>
      </w:r>
      <w:proofErr w:type="spellEnd"/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,</w:t>
      </w:r>
    </w:p>
    <w:p w14:paraId="3161339E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Беловского и </w:t>
      </w:r>
      <w:proofErr w:type="spellStart"/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Большесолдатского</w:t>
      </w:r>
      <w:proofErr w:type="spellEnd"/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районов</w:t>
      </w:r>
    </w:p>
    <w:p w14:paraId="7905F5F5" w14:textId="77777777" w:rsidR="00B71DAD" w:rsidRPr="00B71DAD" w:rsidRDefault="00B71DAD" w:rsidP="00B71DAD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B71DAD">
        <w:rPr>
          <w:rFonts w:ascii="Verdana" w:hAnsi="Verdana" w:cs="Times New Roman"/>
          <w:color w:val="292D24"/>
          <w:sz w:val="20"/>
          <w:szCs w:val="20"/>
          <w:lang w:eastAsia="ru-RU"/>
        </w:rPr>
        <w:t>по пожарному надзору                                                              А.В. Радченко</w:t>
      </w:r>
    </w:p>
    <w:p w14:paraId="1F1722A6" w14:textId="7C82808B" w:rsidR="00B33C0D" w:rsidRPr="00B71DAD" w:rsidRDefault="00B71DAD" w:rsidP="00B71DAD">
      <w:bookmarkStart w:id="0" w:name="_GoBack"/>
      <w:bookmarkEnd w:id="0"/>
    </w:p>
    <w:sectPr w:rsidR="00B33C0D" w:rsidRPr="00B71DAD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83E67"/>
    <w:rsid w:val="002E6705"/>
    <w:rsid w:val="003D5B72"/>
    <w:rsid w:val="00405735"/>
    <w:rsid w:val="00430277"/>
    <w:rsid w:val="00465B9A"/>
    <w:rsid w:val="004F2C83"/>
    <w:rsid w:val="005052F3"/>
    <w:rsid w:val="005A25EA"/>
    <w:rsid w:val="005C1DDC"/>
    <w:rsid w:val="005C3634"/>
    <w:rsid w:val="005F797A"/>
    <w:rsid w:val="006572AC"/>
    <w:rsid w:val="006846A8"/>
    <w:rsid w:val="00706E27"/>
    <w:rsid w:val="00757EFE"/>
    <w:rsid w:val="00784BAC"/>
    <w:rsid w:val="00877FD2"/>
    <w:rsid w:val="00890AA1"/>
    <w:rsid w:val="00953F02"/>
    <w:rsid w:val="00982608"/>
    <w:rsid w:val="00A331C9"/>
    <w:rsid w:val="00A64FC4"/>
    <w:rsid w:val="00AA52AB"/>
    <w:rsid w:val="00B71DAD"/>
    <w:rsid w:val="00C36103"/>
    <w:rsid w:val="00D51651"/>
    <w:rsid w:val="00E3579A"/>
    <w:rsid w:val="00F14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30</cp:revision>
  <dcterms:created xsi:type="dcterms:W3CDTF">2022-12-15T15:00:00Z</dcterms:created>
  <dcterms:modified xsi:type="dcterms:W3CDTF">2025-02-08T16:06:00Z</dcterms:modified>
</cp:coreProperties>
</file>