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6F895" w14:textId="77777777" w:rsidR="00FB07C9" w:rsidRDefault="00FB07C9" w:rsidP="00FB07C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"https://www.admpen.ru/munitsipalnyj-kontrol/2712-obobshchenie-praktiki-osushchestvleniya-munitsipal-nogo-kontrolya-za-soblyudeniem-pravil-blagoustrojstva-na-territorii-penskogo-sel-soveta-belovskogo-rajona-za-2022-god"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Обобщение практики осуществления муниципального контроля за соблюдением правил благоустройства на территории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за 2022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28B6CB4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Обобщение практики осуществления муниципального контроля за соблюдением правил благоустройства на территории                                       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Беловского  района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за 2022 год</w:t>
      </w:r>
    </w:p>
    <w:p w14:paraId="49D629E7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Обзор обобщения практики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 района при осуществлении муниципального контроля за соблюдением правил благоустройства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 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– Обзор практики) разработан в соответствии с пунктом 3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8126E11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Целями обобщения практики осуществления муниципального контроля за соблюдением правил благоустройства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</w:t>
      </w:r>
      <w:proofErr w:type="gramStart"/>
      <w:r>
        <w:rPr>
          <w:rFonts w:ascii="Verdana" w:hAnsi="Verdana"/>
          <w:color w:val="292D24"/>
          <w:sz w:val="20"/>
          <w:szCs w:val="20"/>
        </w:rPr>
        <w:t>Беловского  района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являются:</w:t>
      </w:r>
    </w:p>
    <w:p w14:paraId="36155246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˗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обеспечение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единства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практики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применения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органами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муниципального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контроля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федеральных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законов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иных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нормативных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актов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Российской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Федерации</w:t>
      </w:r>
      <w:r>
        <w:rPr>
          <w:rFonts w:ascii="Verdana" w:hAnsi="Verdana"/>
          <w:color w:val="292D24"/>
          <w:sz w:val="20"/>
          <w:szCs w:val="20"/>
        </w:rPr>
        <w:t xml:space="preserve">, </w:t>
      </w:r>
      <w:r>
        <w:rPr>
          <w:rFonts w:ascii="Verdana" w:hAnsi="Verdana" w:cs="Verdana"/>
          <w:color w:val="292D24"/>
          <w:sz w:val="20"/>
          <w:szCs w:val="20"/>
        </w:rPr>
        <w:t>нормативных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актов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Курской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области</w:t>
      </w:r>
      <w:r>
        <w:rPr>
          <w:rFonts w:ascii="Verdana" w:hAnsi="Verdana"/>
          <w:color w:val="292D24"/>
          <w:sz w:val="20"/>
          <w:szCs w:val="20"/>
        </w:rPr>
        <w:t xml:space="preserve">, </w:t>
      </w:r>
      <w:r>
        <w:rPr>
          <w:rFonts w:ascii="Verdana" w:hAnsi="Verdana" w:cs="Verdana"/>
          <w:color w:val="292D24"/>
          <w:sz w:val="20"/>
          <w:szCs w:val="20"/>
        </w:rPr>
        <w:t>муниципальных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нормативных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правовых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актов</w:t>
      </w:r>
      <w:r>
        <w:rPr>
          <w:rFonts w:ascii="Verdana" w:hAnsi="Verdana"/>
          <w:color w:val="292D24"/>
          <w:sz w:val="20"/>
          <w:szCs w:val="20"/>
        </w:rPr>
        <w:t xml:space="preserve">, </w:t>
      </w:r>
      <w:r>
        <w:rPr>
          <w:rFonts w:ascii="Verdana" w:hAnsi="Verdana" w:cs="Verdana"/>
          <w:color w:val="292D24"/>
          <w:sz w:val="20"/>
          <w:szCs w:val="20"/>
        </w:rPr>
        <w:t>обязательность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применения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которых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ус</w:t>
      </w:r>
      <w:r>
        <w:rPr>
          <w:rFonts w:ascii="Verdana" w:hAnsi="Verdana"/>
          <w:color w:val="292D24"/>
          <w:sz w:val="20"/>
          <w:szCs w:val="20"/>
        </w:rPr>
        <w:t>тановлена законодательством Российской Федерации (далее – обязательные требования);</w:t>
      </w:r>
    </w:p>
    <w:p w14:paraId="6B0227EF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˗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обеспечение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доступности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сведений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о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практике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осуществления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муниципального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контроля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за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соблюдением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правил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благоустройства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на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территории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сельсовета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292D24"/>
          <w:sz w:val="20"/>
          <w:szCs w:val="20"/>
        </w:rPr>
        <w:t>Беловского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 райо</w:t>
      </w:r>
      <w:r>
        <w:rPr>
          <w:rFonts w:ascii="Verdana" w:hAnsi="Verdana"/>
          <w:color w:val="292D24"/>
          <w:sz w:val="20"/>
          <w:szCs w:val="20"/>
        </w:rPr>
        <w:t>на</w:t>
      </w:r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14:paraId="4CC2FA3A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Задачами обобщения практики осуществления муниципального контроля за соблюдением правил благоустройства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</w:t>
      </w:r>
      <w:proofErr w:type="gramStart"/>
      <w:r>
        <w:rPr>
          <w:rFonts w:ascii="Verdana" w:hAnsi="Verdana"/>
          <w:color w:val="292D24"/>
          <w:sz w:val="20"/>
          <w:szCs w:val="20"/>
        </w:rPr>
        <w:t>Беловского  района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являются:</w:t>
      </w:r>
    </w:p>
    <w:p w14:paraId="6F066D64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˗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выявление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пресечение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несоблюдения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юридическими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лицами</w:t>
      </w:r>
      <w:r>
        <w:rPr>
          <w:rFonts w:ascii="Verdana" w:hAnsi="Verdana"/>
          <w:color w:val="292D24"/>
          <w:sz w:val="20"/>
          <w:szCs w:val="20"/>
        </w:rPr>
        <w:t xml:space="preserve">, </w:t>
      </w:r>
      <w:r>
        <w:rPr>
          <w:rFonts w:ascii="Verdana" w:hAnsi="Verdana" w:cs="Verdana"/>
          <w:color w:val="292D24"/>
          <w:sz w:val="20"/>
          <w:szCs w:val="20"/>
        </w:rPr>
        <w:t>индивидуальными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предприним</w:t>
      </w:r>
      <w:r>
        <w:rPr>
          <w:rFonts w:ascii="Verdana" w:hAnsi="Verdana"/>
          <w:color w:val="292D24"/>
          <w:sz w:val="20"/>
          <w:szCs w:val="20"/>
        </w:rPr>
        <w:t>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14:paraId="649F8BDD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˗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выявление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устранение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причин</w:t>
      </w:r>
      <w:r>
        <w:rPr>
          <w:rFonts w:ascii="Verdana" w:hAnsi="Verdana"/>
          <w:color w:val="292D24"/>
          <w:sz w:val="20"/>
          <w:szCs w:val="20"/>
        </w:rPr>
        <w:t>, порождающих нарушение обязательных требований, и условий, способствующих совершению таких нарушений или облегчающих их совершение;</w:t>
      </w:r>
    </w:p>
    <w:p w14:paraId="57C584E9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˗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выработка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с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привлечением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широкого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круга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заинтересованных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лиц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оптимальных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решений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проблемных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вопросов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практики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их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реализ</w:t>
      </w:r>
      <w:r>
        <w:rPr>
          <w:rFonts w:ascii="Verdana" w:hAnsi="Verdana"/>
          <w:color w:val="292D24"/>
          <w:sz w:val="20"/>
          <w:szCs w:val="20"/>
        </w:rPr>
        <w:t>ации;</w:t>
      </w:r>
    </w:p>
    <w:p w14:paraId="4F88C080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˗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укрепление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системы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профилактики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нарушений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обязательных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требований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путём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активизации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профилактической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деятельности</w:t>
      </w:r>
      <w:r>
        <w:rPr>
          <w:rFonts w:ascii="Verdana" w:hAnsi="Verdana"/>
          <w:color w:val="292D24"/>
          <w:sz w:val="20"/>
          <w:szCs w:val="20"/>
        </w:rPr>
        <w:t>;</w:t>
      </w:r>
    </w:p>
    <w:p w14:paraId="4C4DD0E1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˗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повышение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уровня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правовой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грамотности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развитие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правосознания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руководителей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юридических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лиц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и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индивидуальных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Verdana" w:hAnsi="Verdana" w:cs="Verdana"/>
          <w:color w:val="292D24"/>
          <w:sz w:val="20"/>
          <w:szCs w:val="20"/>
        </w:rPr>
        <w:t>предпринимателей</w:t>
      </w:r>
      <w:r>
        <w:rPr>
          <w:rFonts w:ascii="Verdana" w:hAnsi="Verdana"/>
          <w:color w:val="292D24"/>
          <w:sz w:val="20"/>
          <w:szCs w:val="20"/>
        </w:rPr>
        <w:t>.</w:t>
      </w:r>
    </w:p>
    <w:p w14:paraId="60533488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ревизионную деятельность муниципального контроля за соблюдением правил благоустройства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</w:t>
      </w:r>
      <w:proofErr w:type="gramStart"/>
      <w:r>
        <w:rPr>
          <w:rFonts w:ascii="Verdana" w:hAnsi="Verdana"/>
          <w:color w:val="292D24"/>
          <w:sz w:val="20"/>
          <w:szCs w:val="20"/>
        </w:rPr>
        <w:t>Беловского  района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14:paraId="73133BB7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2022 году в отношении юридических лиц и индивидуальных предпринимателей внеплановые выездные и документарные проверки в соответствии с № 294-ФЗ не проводились в связи с отсутствием оснований. Плановые проверки не проводились, т.к. не было запланировано.</w:t>
      </w:r>
    </w:p>
    <w:p w14:paraId="43E6D46A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Протоколы об административных правонарушениях не составлялись.</w:t>
      </w:r>
    </w:p>
    <w:p w14:paraId="096FC6F2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Эксперты и представители экспертных организаций к проведению мероприятий по муниципальному контролю за соблюдением правил благоустройства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</w:t>
      </w:r>
      <w:proofErr w:type="gramStart"/>
      <w:r>
        <w:rPr>
          <w:rFonts w:ascii="Verdana" w:hAnsi="Verdana"/>
          <w:color w:val="292D24"/>
          <w:sz w:val="20"/>
          <w:szCs w:val="20"/>
        </w:rPr>
        <w:t>Беловского  района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 привлекались.</w:t>
      </w:r>
    </w:p>
    <w:p w14:paraId="202FDCA0" w14:textId="77777777" w:rsidR="00FB07C9" w:rsidRDefault="00FB07C9" w:rsidP="00FB07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Решением Собрания депутатов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Беловского района Курской области </w:t>
      </w:r>
      <w:r>
        <w:rPr>
          <w:rStyle w:val="a5"/>
          <w:rFonts w:ascii="Verdana" w:hAnsi="Verdana"/>
          <w:color w:val="292D24"/>
          <w:sz w:val="20"/>
          <w:szCs w:val="20"/>
        </w:rPr>
        <w:t>от</w:t>
      </w:r>
      <w:r>
        <w:rPr>
          <w:rFonts w:ascii="Verdana" w:hAnsi="Verdana"/>
          <w:color w:val="292D24"/>
          <w:sz w:val="20"/>
          <w:szCs w:val="20"/>
        </w:rPr>
        <w:t> 07 декабря 2021г. № 53/154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1F1722A6" w14:textId="3AF41C30" w:rsidR="00B33C0D" w:rsidRPr="00FB07C9" w:rsidRDefault="00FB07C9" w:rsidP="00FB07C9">
      <w:bookmarkStart w:id="0" w:name="_GoBack"/>
      <w:bookmarkEnd w:id="0"/>
    </w:p>
    <w:sectPr w:rsidR="00B33C0D" w:rsidRPr="00FB07C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97</cp:revision>
  <dcterms:created xsi:type="dcterms:W3CDTF">2022-12-15T15:00:00Z</dcterms:created>
  <dcterms:modified xsi:type="dcterms:W3CDTF">2025-02-08T17:56:00Z</dcterms:modified>
</cp:coreProperties>
</file>