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CB931" w14:textId="77777777" w:rsidR="0062584E" w:rsidRPr="0062584E" w:rsidRDefault="0062584E" w:rsidP="0062584E">
      <w:pPr>
        <w:shd w:val="clear" w:color="auto" w:fill="F8FAFB"/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62584E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</w:t>
        </w:r>
      </w:hyperlink>
    </w:p>
    <w:p w14:paraId="2D395555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АДМИНИСТРАЦИЯ</w:t>
      </w:r>
    </w:p>
    <w:p w14:paraId="0B8B7121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ПЕНСКОГО СЕЛЬСОВЕТА</w:t>
      </w:r>
    </w:p>
    <w:p w14:paraId="7F7FAAE5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БЕЛОВСКОГО РАЙОНА</w:t>
      </w:r>
    </w:p>
    <w:p w14:paraId="5FCBFDF6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КУРСКОЙ ОБЛАСТИ</w:t>
      </w:r>
    </w:p>
    <w:p w14:paraId="2FDAC06D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ПОСТАНОВЛЕНИЕ</w:t>
      </w:r>
    </w:p>
    <w:p w14:paraId="7614EB50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000000"/>
          <w:sz w:val="32"/>
          <w:szCs w:val="32"/>
          <w:lang w:eastAsia="ru-RU"/>
        </w:rPr>
        <w:t>от 25 июня 2018 г. № 30</w:t>
      </w:r>
    </w:p>
    <w:p w14:paraId="1B94547A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Об утверждении Положения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на территории муниципального образования «Пенский сельсовет» Беловского района Курской области</w:t>
      </w:r>
    </w:p>
    <w:p w14:paraId="24797BE7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Курской области от 25.02.2014 N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актов, затрагивающих вопросы осуществления предпринимательской и инвестиционной деятельности, на территории Курской области", Уставом муниципального образования «Пенский сельсовет» Беловского района Курской области, Администрация Пенского сельсовета постановляет:</w:t>
      </w:r>
    </w:p>
    <w:p w14:paraId="63930D81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1.Утвердить прилагаемое Положение 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«Пенский сельсовет».</w:t>
      </w:r>
    </w:p>
    <w:p w14:paraId="1B79FDBC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 Настоящее решение вступает в силу с момента его подписания.</w:t>
      </w:r>
    </w:p>
    <w:p w14:paraId="3207D00B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3. Настоящее решение обнародовать в установленном законом порядке.</w:t>
      </w:r>
    </w:p>
    <w:p w14:paraId="70C4F90E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4. Контроль за исполнение настоящего Постановлению оставляю за собой.</w:t>
      </w:r>
    </w:p>
    <w:p w14:paraId="4F937DBA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Главы Пенского сельсовета                                      А.И. Тищенко</w:t>
      </w:r>
    </w:p>
    <w:p w14:paraId="684B3B49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righ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Утверждено Постановлением</w:t>
      </w:r>
    </w:p>
    <w:p w14:paraId="292E3CE2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righ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Пенского сельсовета</w:t>
      </w:r>
    </w:p>
    <w:p w14:paraId="6DE26A03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jc w:val="right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№ 30 от    25 июня 2018 года</w:t>
      </w:r>
    </w:p>
    <w:p w14:paraId="2209F2F9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Положение</w:t>
      </w:r>
    </w:p>
    <w:p w14:paraId="72BAF3ED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о порядке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 на территории муниципального образования «Пенский сельсовет» Беловского района Курской области</w:t>
      </w:r>
    </w:p>
    <w:p w14:paraId="092CB127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1. Общие положения</w:t>
      </w:r>
    </w:p>
    <w:p w14:paraId="1294E7EF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000000"/>
          <w:sz w:val="24"/>
          <w:szCs w:val="24"/>
          <w:lang w:eastAsia="ru-RU"/>
        </w:rPr>
        <w:t>1.1.</w:t>
      </w: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 Положение о порядке проведения оценки регулирующего воздействия проектов муниципальных нормативных правовых актов и экспертизы муниципальных правовых актов, затрагивающих вопросы осуществления предпринимательской и инвестиционной деятельности, разработано в соответствии с Федеральным законом от 06.10.2003 № 131-ФЗ «Об общих принципах организации местного самоуправления в Российской Федерации». Законом Курской области от 25.02.2014 N 9-ЗКО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 и экспертизы нормативных правовых актов Курской области, муниципальных нормативных правовых актов, затрагивающих вопросы осуществления предпринимательской и инвестиционной деятельности, на территории Курской области", Уставом муниципального образования «Пенский сельсовет» Беловского района Курской области.</w:t>
      </w:r>
    </w:p>
    <w:p w14:paraId="7592693A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1.2. Положение устанавливает процедуру проведения оценки регулирующего воздействия проектов муниципальных нормативных правовых актов муниципального образования «Пенский сельсовет» (далее – муниципальное образование), затрагивающих вопросы осуществления предпринимательской и инвестиционной деятельности, а также процедуру проведения экспертизы муниципальных нормативных правовых актов муниципального образования «Пенский сельсовет», затрагивающих вопросы осуществления предпринимательской и инвестиционной деятельности.</w:t>
      </w:r>
    </w:p>
    <w:p w14:paraId="0CDBD920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 xml:space="preserve">1.3. Оценка регулирующего воздействия проектов муниципальных нормативных правовых актов муниципального образования «Пенский сельсовет» </w:t>
      </w: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проводится Администрацией Пенского сельсовета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«Пенский сельсовет».</w:t>
      </w:r>
    </w:p>
    <w:p w14:paraId="69254843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1.4. Процедура оценки регулирующего воздействия проектов муниципальных правовых актов предусматривает размещение субъектом правотворческой инициативы (далее - разработчик акта) уведомления о подготовке проекта муниципального акта, разработку проекта муниципального акта, составление сводного отчета о проведении оценки регулирующего воздействия проекта муниципального акта (далее – сводный отчет) и их публичное обсуждение и подготовку заключения об оценке регулирующего воздействия проекта муниципального акта.</w:t>
      </w:r>
    </w:p>
    <w:p w14:paraId="56520F8D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1.5. Экспертиза муниципальных нормативных правовых актов муниципального образования проводится Администрацией, в том числе по письменным обращениям представителей предпринимательского сообществ, на основе анализа фактических результатов применения муниципального нормативного правового акта в целях выявления положений, необоснованно затрудняющих осуществление предпринимательской и инвестиционной деятельности.</w:t>
      </w:r>
    </w:p>
    <w:p w14:paraId="252B6C91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1.6. Экспертиза муниципальных нормативных правовых актов может проводиться представителями предпринимательского сообщества, иными лицами.</w:t>
      </w:r>
    </w:p>
    <w:p w14:paraId="0DF0B013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2. Оценка регулирующего воздействия проектов муниципальных нормативных правовых актов</w:t>
      </w:r>
    </w:p>
    <w:p w14:paraId="659F819F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2.1. Размещение уведомления о подготовке проекта муниципального нормативного правового акта.</w:t>
      </w:r>
    </w:p>
    <w:p w14:paraId="333C9DDC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Разработчик не позднее 3 календарных дней после принятия решения о разработке проекта муниципального нормативного правового акта размещает на официальном сайте муниципального образования «Пенский сельсовет» в информационно-телекоммуникационной сети «Интернет» или обнародует в ином порядке, предусмотренном уставом муниципального образования уведомление о подготовке проекта муниципального акта (далее - уведомление).</w:t>
      </w:r>
    </w:p>
    <w:p w14:paraId="3780C662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Уведомление должно содержать следующую информацию:</w:t>
      </w:r>
    </w:p>
    <w:p w14:paraId="62475FB0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- вид, наименование и планируемый срок вступления в силу муниципального нормативного правового акта;</w:t>
      </w:r>
    </w:p>
    <w:p w14:paraId="672EC4B8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- сведения о разработчике проекта муниципального нормативного правового акта;</w:t>
      </w:r>
    </w:p>
    <w:p w14:paraId="083DA243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- обоснование необходимости подготовки проекта муниципального нормативного правового акта, краткое изложение предмета его регулирования:</w:t>
      </w:r>
    </w:p>
    <w:p w14:paraId="3F868888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- круг лиц, на которых будет распространено его действие, а также сведения о необходимости установления переходного периода:</w:t>
      </w:r>
    </w:p>
    <w:p w14:paraId="273098FB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- срок, в течение которого разработчиком принимаются предложения в связи с осуществлением размещения уведомления, который не может составлять менее 15 календарных дней со дня размещения уведомления, и способы представления таких предложений (полный почтовый и (или) электронный адрес разработчика):</w:t>
      </w:r>
    </w:p>
    <w:p w14:paraId="0E69AB48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- иную информацию, относящуюся к сведениям о подготовке проекта муниципального нормативного правового акта.</w:t>
      </w:r>
    </w:p>
    <w:p w14:paraId="06DC9152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О размещении уведомления разработчик в срок, не превышающий 5 календарных дней, извещает (с указанием источника таково размещения) уполномоченные и иные заинтересованные органы местного самоуправления, органы и организации, представляющие интересы субъектов предпринимательской и инвестиционной деятельности на территории соответствующего муниципального образования (далее представители предпринимательского сообщества), иных лип, которым разработчик предлагает принять участие в подготовке проекта муниципального нормативного правового акта.</w:t>
      </w:r>
    </w:p>
    <w:p w14:paraId="56BFB80D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Разработчик рассматривает предложения, поступившие в связи с осуществлением размещения уведомления, составляет и размещает сводку этих предложений не позднее 30 дней со дня окончания срока, указанного в абзаце 6 пункта 2.1.2 настоящего Положения.</w:t>
      </w:r>
    </w:p>
    <w:p w14:paraId="1404AC95" w14:textId="77777777" w:rsidR="0062584E" w:rsidRPr="0062584E" w:rsidRDefault="0062584E" w:rsidP="0062584E">
      <w:pPr>
        <w:shd w:val="clear" w:color="auto" w:fill="F8FAFB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По результатам рассмотрения предложений, поступивших в связи с осуществлением размещения уведомления, разработчик приступает к разработке проекта муниципального нормативного правового акта или принимает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Курской области в установленный срок).</w:t>
      </w:r>
    </w:p>
    <w:p w14:paraId="125D8C26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В случае принятия решения об отказе от подготовки проекта муниципального нормативного правового акта разработчик в течение 3 календарных дней осуществляет размещение информации об этом и извещает о принятом решении органы и организации, указанные в пункте 2.1.3 настоящего Положения.</w:t>
      </w:r>
    </w:p>
    <w:p w14:paraId="29D6543D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2.2. Разработка проекта муниципального нормативного правового акта, составление сводного отчета о проведении оценки регулирующего воздействия проекта муниципального нормативного правового акта и их публичное обсуждение.</w:t>
      </w:r>
    </w:p>
    <w:p w14:paraId="1E6A781C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По результатам рассмотрения поступивших предложений разработчик подготавливает текст проекта муниципального нормативного правового акта и сводный отчет.</w:t>
      </w:r>
    </w:p>
    <w:p w14:paraId="758E9CBD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Сводный отчет должен содержать:</w:t>
      </w:r>
    </w:p>
    <w:p w14:paraId="7B20054E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обоснование необходимости подготовки проекта муниципального нормативного правового акта, краткое изложение предмета его регулирования;</w:t>
      </w:r>
    </w:p>
    <w:p w14:paraId="16786AEA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сведения о соответствии проекта муниципального нормативного правового акта законодательству Российской Федерации, Курской области, муниципальным правовым актам;</w:t>
      </w:r>
    </w:p>
    <w:p w14:paraId="24AA43F0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lastRenderedPageBreak/>
        <w:t>перечень основных групп субъектов предпринимательской и инвестиционной деятельности, иных заинтересованных лиц, включая органы местного самоуправления, интересы которых будут затронуты предлагаемым правовым регулированием;</w:t>
      </w:r>
    </w:p>
    <w:p w14:paraId="32FD191E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сведения об изменении полномочий органов местного самоуправления, а также порядок их реализации;</w:t>
      </w:r>
    </w:p>
    <w:p w14:paraId="32B95FF4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сведения об изменении прав и обязанностей субъектов предпринимательской и инвестиционной деятельности;</w:t>
      </w:r>
    </w:p>
    <w:p w14:paraId="0CA2D522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сведения о расходах субъектов предпринимательской и инвестиционной деятельности и органов местного самоуправления, связанных с изменением их прав и обязанностей;</w:t>
      </w:r>
    </w:p>
    <w:p w14:paraId="5DD72363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риски негативных последствий решения проблемы предложенным способом регулирования;</w:t>
      </w:r>
    </w:p>
    <w:p w14:paraId="217562FC" w14:textId="77777777" w:rsidR="0062584E" w:rsidRPr="0062584E" w:rsidRDefault="0062584E" w:rsidP="0062584E">
      <w:pPr>
        <w:numPr>
          <w:ilvl w:val="0"/>
          <w:numId w:val="38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предполагаемую дату вступления в силу муниципального нормативного правового акта, оценку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отношения;</w:t>
      </w:r>
    </w:p>
    <w:p w14:paraId="2F63251B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9) необходимые для достижения заявленных целей регулирования организационно-технические, методологические, информационные и иные мероприятия;</w:t>
      </w:r>
    </w:p>
    <w:p w14:paraId="09934232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10) сведения об осуществлении размещения уведомления, сроке предоставления предложений, сводку предложений, поступивших в связи с размещением уведомления.</w:t>
      </w:r>
    </w:p>
    <w:p w14:paraId="715F3348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Не менее чем за 3 рабочих дня до публичного обсуждения разработчик осуществляет размещение проекта муниципального нормативного правового акта и сводного отчета.</w:t>
      </w:r>
    </w:p>
    <w:p w14:paraId="6C3F370E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708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О начале публичного обсуждения разработчик извещает органы, организации и иных лиц, указанных в пункте 2.1.3 настоящего Положения, путем направления или опубликования извещения. При этом в извещении указываются сведения о месте размещения проекта муниципального нормативного правового акта и сводного отчета, а также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14:paraId="5030157D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Срок проведения публичного обсуждения устанавливается разработчиком и не может составлять менее 30 календарных дней с даты осуществления размещения проекта муниципального нормативного правового акта и сводного отчета, но может быть продлен по решению разработчика с осуществлением размещения этого решения.</w:t>
      </w:r>
    </w:p>
    <w:p w14:paraId="5FB52A8F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 xml:space="preserve">Разработчик рассматривает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</w:t>
      </w: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после окончания срока публичного обсуждения составляет сводку этих предложений.</w:t>
      </w:r>
    </w:p>
    <w:p w14:paraId="442E9B19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По результатам публичного обсуждения разработчик в течение 10 календарных дней дорабатывает проект муниципального нормативного правового акта и сводный отчет или принимает мотивированное решение об отказе от принятия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законодательством Российской Федерации и (или) законодательством Курской области в установленный срок).</w:t>
      </w:r>
    </w:p>
    <w:p w14:paraId="4B00DE2E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Разработчик размешает доработанные по результатам публичного обсуждения сводный отчет, в который дополнительно включаются сведения о проведении публичного обсуждения проекта муниципального нормативного правового акта и сводного отчета, сроках его проведения, сводка предложений, поступивших в связи с проведением публичного обсуждения, и проекта муниципального нормативного правового акта и направляет их должностному лицу Администраций Пенского сельсовета, ответственному за подготовку заключения.</w:t>
      </w:r>
    </w:p>
    <w:p w14:paraId="7B586B37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В случае принятия решения об отказе от принятия муниципального нормативного правового акта разработчик в течение 3 календарных дней осуществляет размещение соответствующей информации, а также извещает об этом органы, организации и иных лиц, указанных в пункте 2.1.3 настоящего Положения.</w:t>
      </w:r>
    </w:p>
    <w:p w14:paraId="0A161B63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2.3. Подготовка заключения об оценке регулирующего воздействия проекта муниципального нормативного правового акта.</w:t>
      </w:r>
    </w:p>
    <w:p w14:paraId="0D2568EE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Должностное лицо Администрации Пенского сельсовета, ответственное за подготовку заключения об оценке регулирующего воздействия проекта муниципального нормативного правового акта, готовит заключение в срок не более 15 календарных дней со дня поступления проекта муниципального нормативного правового акта и сводного отчета.</w:t>
      </w:r>
    </w:p>
    <w:p w14:paraId="6F371C45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2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2.3.2. Заключение содержит выводы о соблюдении разработчиком порядка проведения оценки регулирующего воздействия,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расходов бюджета муниципального образования «Пенский сельсовет», иные сведения, в том числе обоснование сделанных выводов.</w:t>
      </w:r>
    </w:p>
    <w:p w14:paraId="30446A8B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2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 xml:space="preserve">2.3.3. В случае если в заключении содержится вывод о том, что при подготовке проекта муниципального нормативного правового акта не был соблюден порядок проведения оценки регулирующего воздействия муниципальных нормативных правовых актов, указанный проект в течение 3 календарных дней возвращается разработчику для доработки. Разработчик проводит процедуры, предусмотренные настоящим Положением, начиная с невыполненной процедуры, и дорабатывает проект муниципального нормативного правового акта, после чего повторно направляет проект муниципального </w:t>
      </w: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lastRenderedPageBreak/>
        <w:t>нормативного правового акта и сводный отчет ответственному за подготовку заключения.</w:t>
      </w:r>
    </w:p>
    <w:p w14:paraId="4BB82A7E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2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2.3.4. Должностное лицо Администрации Пенского сельсовета, ответственное за подготовку заключения, не позднее 3 рабочих дней со дня его подготовки осуществляет его размещение в средствах массовой информации, указанных в настоящем Положении.</w:t>
      </w:r>
    </w:p>
    <w:p w14:paraId="7342EF00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jc w:val="center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b/>
          <w:bCs/>
          <w:color w:val="292D24"/>
          <w:sz w:val="32"/>
          <w:szCs w:val="32"/>
          <w:lang w:eastAsia="ru-RU"/>
        </w:rPr>
        <w:t>3. Экспертиза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14:paraId="69D7BAEC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3.1. Экспертиза муниципальных нормативных правовых актов затрагивающих вопросы осуществления предпринимательской и инвестиционной деятельности проводится в срок не более 3 месяцев в соответствии с планом, формируемым Администрацией Пенского сельсовета на год, в том числе с учетом предложений о проведении экспертизы, поступивших от представителей предпринимательского сообщества, иных лиц.</w:t>
      </w:r>
    </w:p>
    <w:p w14:paraId="142AED8B" w14:textId="77777777" w:rsidR="0062584E" w:rsidRPr="0062584E" w:rsidRDefault="0062584E" w:rsidP="0062584E">
      <w:pPr>
        <w:numPr>
          <w:ilvl w:val="0"/>
          <w:numId w:val="3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В ходе экспертизы на основании фактических результатов его применения проводится исследование нормативного правового акта на предмет наличия положений, необоснованно затрудняющих ведение предпринимательской и инвестиционной деятельности.</w:t>
      </w:r>
    </w:p>
    <w:p w14:paraId="4DE79FFF" w14:textId="77777777" w:rsidR="0062584E" w:rsidRPr="0062584E" w:rsidRDefault="0062584E" w:rsidP="0062584E">
      <w:pPr>
        <w:numPr>
          <w:ilvl w:val="0"/>
          <w:numId w:val="39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0"/>
          <w:szCs w:val="20"/>
          <w:lang w:eastAsia="ru-RU"/>
        </w:rPr>
      </w:pPr>
      <w:r w:rsidRPr="0062584E">
        <w:rPr>
          <w:rFonts w:ascii="Arial" w:hAnsi="Arial" w:cs="Arial"/>
          <w:color w:val="3D4437"/>
          <w:sz w:val="24"/>
          <w:szCs w:val="24"/>
          <w:lang w:eastAsia="ru-RU"/>
        </w:rPr>
        <w:t>Результаты экспертизы муниципальных нормативных правовых актов отражаются в заключении, содержащем выводы о наличии в муниципальном нормативном правовом акте положений, необоснованно затрудняющих осуществление предпринимательской и инвестиционной деятельности, а также предложения о способах их устранения, либо об отсутствии таких положений.</w:t>
      </w:r>
    </w:p>
    <w:p w14:paraId="49F1E3CF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3.2. Заключение по результатам экспертизы муниципальных нормативных правовых актов в срок, не позднее 3 календарных дней с момента его подписания направляется в орган местного самоуправления, принявший муниципальный нормативный правовой акт.</w:t>
      </w:r>
    </w:p>
    <w:p w14:paraId="5FBD64CC" w14:textId="77777777" w:rsidR="0062584E" w:rsidRPr="0062584E" w:rsidRDefault="0062584E" w:rsidP="0062584E">
      <w:pPr>
        <w:shd w:val="clear" w:color="auto" w:fill="FFFFFF"/>
        <w:suppressAutoHyphens w:val="0"/>
        <w:spacing w:before="195" w:after="0" w:line="240" w:lineRule="auto"/>
        <w:ind w:firstLine="900"/>
        <w:jc w:val="both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62584E">
        <w:rPr>
          <w:rFonts w:ascii="Arial" w:hAnsi="Arial" w:cs="Arial"/>
          <w:color w:val="292D24"/>
          <w:sz w:val="24"/>
          <w:szCs w:val="24"/>
          <w:lang w:eastAsia="ru-RU"/>
        </w:rPr>
        <w:t>3.3. Ответственный за проведение экспертизы в течение 3 календарных дней после его подписания осуществляет размещение заключения по результатам экспертизы муниципальных нормативных правовых актов в средствах массовой информации, указанных в п. 2.1.1 настоящего Положения.</w:t>
      </w:r>
    </w:p>
    <w:p w14:paraId="1F1722A6" w14:textId="3AF41C30" w:rsidR="00B33C0D" w:rsidRPr="0062584E" w:rsidRDefault="0062584E" w:rsidP="0062584E">
      <w:bookmarkStart w:id="0" w:name="_GoBack"/>
      <w:bookmarkEnd w:id="0"/>
    </w:p>
    <w:sectPr w:rsidR="00B33C0D" w:rsidRPr="0062584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35"/>
  </w:num>
  <w:num w:numId="3">
    <w:abstractNumId w:val="32"/>
  </w:num>
  <w:num w:numId="4">
    <w:abstractNumId w:val="25"/>
  </w:num>
  <w:num w:numId="5">
    <w:abstractNumId w:val="38"/>
  </w:num>
  <w:num w:numId="6">
    <w:abstractNumId w:val="30"/>
  </w:num>
  <w:num w:numId="7">
    <w:abstractNumId w:val="0"/>
  </w:num>
  <w:num w:numId="8">
    <w:abstractNumId w:val="19"/>
  </w:num>
  <w:num w:numId="9">
    <w:abstractNumId w:val="33"/>
  </w:num>
  <w:num w:numId="10">
    <w:abstractNumId w:val="5"/>
  </w:num>
  <w:num w:numId="11">
    <w:abstractNumId w:val="9"/>
  </w:num>
  <w:num w:numId="12">
    <w:abstractNumId w:val="6"/>
  </w:num>
  <w:num w:numId="13">
    <w:abstractNumId w:val="26"/>
  </w:num>
  <w:num w:numId="14">
    <w:abstractNumId w:val="10"/>
  </w:num>
  <w:num w:numId="15">
    <w:abstractNumId w:val="3"/>
  </w:num>
  <w:num w:numId="16">
    <w:abstractNumId w:val="18"/>
  </w:num>
  <w:num w:numId="17">
    <w:abstractNumId w:val="12"/>
  </w:num>
  <w:num w:numId="18">
    <w:abstractNumId w:val="21"/>
  </w:num>
  <w:num w:numId="19">
    <w:abstractNumId w:val="11"/>
  </w:num>
  <w:num w:numId="20">
    <w:abstractNumId w:val="27"/>
  </w:num>
  <w:num w:numId="21">
    <w:abstractNumId w:val="15"/>
  </w:num>
  <w:num w:numId="22">
    <w:abstractNumId w:val="2"/>
  </w:num>
  <w:num w:numId="23">
    <w:abstractNumId w:val="17"/>
  </w:num>
  <w:num w:numId="24">
    <w:abstractNumId w:val="28"/>
  </w:num>
  <w:num w:numId="25">
    <w:abstractNumId w:val="31"/>
  </w:num>
  <w:num w:numId="26">
    <w:abstractNumId w:val="34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7"/>
  </w:num>
  <w:num w:numId="29">
    <w:abstractNumId w:val="23"/>
  </w:num>
  <w:num w:numId="30">
    <w:abstractNumId w:val="16"/>
  </w:num>
  <w:num w:numId="31">
    <w:abstractNumId w:val="20"/>
  </w:num>
  <w:num w:numId="32">
    <w:abstractNumId w:val="1"/>
  </w:num>
  <w:num w:numId="33">
    <w:abstractNumId w:val="22"/>
  </w:num>
  <w:num w:numId="34">
    <w:abstractNumId w:val="7"/>
  </w:num>
  <w:num w:numId="35">
    <w:abstractNumId w:val="14"/>
  </w:num>
  <w:num w:numId="36">
    <w:abstractNumId w:val="24"/>
  </w:num>
  <w:num w:numId="37">
    <w:abstractNumId w:val="29"/>
  </w:num>
  <w:num w:numId="38">
    <w:abstractNumId w:val="8"/>
  </w:num>
  <w:num w:numId="3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C221C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aloe-i-srednee-predprinimatelstvo/1044-ob-utverzhdenii-polozheniya-o-poryadke-provedeniya-otsenki-reguliruyushchego-vozdejstviya-proektov-munitsipalnykh-normativnykh-pravovykh-aktov-i-ekspertizy-munitsipalnykh-normativnykh-pravovykh-aktov-zatragivayushchikh-voprosy-osushchestvleniya-predprinimatelskoj-i-investitsionnoj-deyatelno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2547</Words>
  <Characters>14519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137</cp:revision>
  <dcterms:created xsi:type="dcterms:W3CDTF">2022-12-15T15:00:00Z</dcterms:created>
  <dcterms:modified xsi:type="dcterms:W3CDTF">2025-02-08T18:18:00Z</dcterms:modified>
</cp:coreProperties>
</file>