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7E62" w14:textId="77777777" w:rsidR="00AB39BD" w:rsidRDefault="00AB39BD" w:rsidP="00AB39BD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48A73F2E" w14:textId="77777777" w:rsidR="00AB39BD" w:rsidRDefault="00AB39BD" w:rsidP="00AB39BD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Информация для малого и среднего предпринимательства</w:t>
        </w:r>
      </w:hyperlink>
    </w:p>
    <w:p w14:paraId="532FAFC9" w14:textId="77777777" w:rsidR="00AB39BD" w:rsidRDefault="00AB39BD" w:rsidP="00AB39BD">
      <w:pPr>
        <w:pStyle w:val="a4"/>
        <w:spacing w:before="0" w:beforeAutospacing="0" w:after="0" w:afterAutospacing="0" w:line="341" w:lineRule="atLeast"/>
        <w:ind w:firstLine="709"/>
        <w:rPr>
          <w:rFonts w:ascii="Verdana" w:hAnsi="Verdana"/>
        </w:rPr>
      </w:pPr>
      <w:hyperlink r:id="rId6" w:history="1">
        <w:r>
          <w:rPr>
            <w:rStyle w:val="a3"/>
            <w:color w:val="7D7D7D"/>
            <w:sz w:val="28"/>
            <w:szCs w:val="28"/>
          </w:rPr>
          <w:t>Информация для малого и среднего предпринимательства</w:t>
        </w:r>
      </w:hyperlink>
    </w:p>
    <w:p w14:paraId="67779752" w14:textId="77777777" w:rsidR="00AB39BD" w:rsidRDefault="00AB39BD" w:rsidP="00AB39BD">
      <w:pPr>
        <w:pStyle w:val="a4"/>
        <w:spacing w:before="195" w:beforeAutospacing="0" w:after="0" w:afterAutospacing="0" w:line="341" w:lineRule="atLeast"/>
        <w:ind w:firstLine="709"/>
        <w:rPr>
          <w:rFonts w:ascii="Verdana" w:hAnsi="Verdana"/>
        </w:rPr>
      </w:pPr>
      <w:r>
        <w:rPr>
          <w:sz w:val="28"/>
          <w:szCs w:val="28"/>
        </w:rPr>
        <w:t>По состоянию на 01.01.2018 года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</w:t>
      </w:r>
    </w:p>
    <w:p w14:paraId="71F514CE" w14:textId="77777777" w:rsidR="00AB39BD" w:rsidRDefault="00AB39BD" w:rsidP="00AB39BD">
      <w:pPr>
        <w:pStyle w:val="a4"/>
        <w:spacing w:before="195" w:beforeAutospacing="0" w:after="0" w:afterAutospacing="0" w:line="341" w:lineRule="atLeast"/>
        <w:ind w:firstLine="709"/>
        <w:rPr>
          <w:rFonts w:ascii="Verdana" w:hAnsi="Verdana"/>
        </w:rPr>
      </w:pPr>
      <w:r>
        <w:rPr>
          <w:sz w:val="28"/>
          <w:szCs w:val="2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14:paraId="622C11E1" w14:textId="77777777" w:rsidR="00AB39BD" w:rsidRDefault="00AB39BD" w:rsidP="00AB39BD">
      <w:pPr>
        <w:pStyle w:val="a4"/>
        <w:spacing w:before="195" w:beforeAutospacing="0" w:after="0" w:afterAutospacing="0" w:line="341" w:lineRule="atLeast"/>
        <w:ind w:firstLine="709"/>
        <w:rPr>
          <w:rFonts w:ascii="Verdana" w:hAnsi="Verdana"/>
        </w:rPr>
      </w:pP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Пенский</w:t>
      </w:r>
      <w:proofErr w:type="spellEnd"/>
      <w:r>
        <w:rPr>
          <w:sz w:val="28"/>
          <w:szCs w:val="28"/>
        </w:rPr>
        <w:t xml:space="preserve"> сельсовет» зарегистрировано </w:t>
      </w:r>
      <w:r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> субъектов малого предпринимательства.</w:t>
      </w:r>
    </w:p>
    <w:p w14:paraId="4FB6C612" w14:textId="77777777" w:rsidR="00AB39BD" w:rsidRDefault="00AB39BD" w:rsidP="00AB39BD">
      <w:pPr>
        <w:pStyle w:val="a4"/>
        <w:spacing w:before="0" w:beforeAutospacing="0" w:after="0" w:afterAutospacing="0" w:line="341" w:lineRule="atLeast"/>
        <w:ind w:firstLine="709"/>
        <w:rPr>
          <w:rFonts w:ascii="Verdana" w:hAnsi="Verdana"/>
        </w:rPr>
      </w:pPr>
      <w:r>
        <w:rPr>
          <w:sz w:val="28"/>
          <w:szCs w:val="28"/>
        </w:rPr>
        <w:t xml:space="preserve">Федеральные статистические наблюдения за деятельностью субъектов малого и среднего предпринимательства в разрезе Курской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proofErr w:type="spellStart"/>
      <w:r>
        <w:rPr>
          <w:sz w:val="28"/>
          <w:szCs w:val="28"/>
        </w:rPr>
        <w:t>Курскстата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 </w:t>
      </w:r>
      <w:hyperlink r:id="rId7" w:tgtFrame="_blank" w:history="1">
        <w:r>
          <w:rPr>
            <w:rStyle w:val="a5"/>
            <w:color w:val="7D7D7D"/>
            <w:sz w:val="28"/>
            <w:szCs w:val="28"/>
          </w:rPr>
          <w:t>kurskstat.gks.ru</w:t>
        </w:r>
      </w:hyperlink>
      <w:r>
        <w:rPr>
          <w:sz w:val="28"/>
          <w:szCs w:val="28"/>
        </w:rPr>
        <w:t>.</w:t>
      </w:r>
    </w:p>
    <w:p w14:paraId="31D97882" w14:textId="77777777" w:rsidR="00AB39BD" w:rsidRDefault="00AB39BD" w:rsidP="00AB39BD">
      <w:pPr>
        <w:pStyle w:val="a4"/>
        <w:spacing w:before="0" w:beforeAutospacing="0" w:after="0" w:afterAutospacing="0" w:line="341" w:lineRule="atLeast"/>
        <w:ind w:firstLine="709"/>
        <w:rPr>
          <w:rFonts w:ascii="Verdana" w:hAnsi="Verdana"/>
        </w:rPr>
      </w:pPr>
      <w:r>
        <w:rPr>
          <w:sz w:val="28"/>
          <w:szCs w:val="28"/>
        </w:rPr>
        <w:t xml:space="preserve"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в 2017г. можно ознакомиться на сайте </w:t>
      </w:r>
      <w:proofErr w:type="spellStart"/>
      <w:r>
        <w:rPr>
          <w:sz w:val="28"/>
          <w:szCs w:val="28"/>
        </w:rPr>
        <w:t>Курскстата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HYPERLINK "http://rostov.gks.ru/" </w:instrText>
      </w:r>
      <w:r>
        <w:rPr>
          <w:rFonts w:ascii="Verdana" w:hAnsi="Verdana"/>
        </w:rPr>
        <w:fldChar w:fldCharType="separate"/>
      </w:r>
      <w:r>
        <w:rPr>
          <w:rStyle w:val="a3"/>
          <w:color w:val="7D7D7D"/>
          <w:sz w:val="28"/>
          <w:szCs w:val="28"/>
        </w:rPr>
        <w:t>http</w:t>
      </w:r>
      <w:proofErr w:type="spellEnd"/>
      <w:r>
        <w:rPr>
          <w:rStyle w:val="a3"/>
          <w:color w:val="7D7D7D"/>
          <w:sz w:val="28"/>
          <w:szCs w:val="28"/>
        </w:rPr>
        <w:t>:// </w:t>
      </w:r>
      <w:r>
        <w:rPr>
          <w:rStyle w:val="a5"/>
          <w:color w:val="7D7D7D"/>
          <w:sz w:val="28"/>
          <w:szCs w:val="28"/>
        </w:rPr>
        <w:t>kurskstat.gks.ru</w:t>
      </w:r>
      <w:r>
        <w:rPr>
          <w:rStyle w:val="a3"/>
          <w:color w:val="7D7D7D"/>
          <w:sz w:val="28"/>
          <w:szCs w:val="28"/>
        </w:rPr>
        <w:t>.</w:t>
      </w:r>
      <w:r>
        <w:rPr>
          <w:rFonts w:ascii="Verdana" w:hAnsi="Verdana"/>
        </w:rPr>
        <w:fldChar w:fldCharType="end"/>
      </w:r>
    </w:p>
    <w:p w14:paraId="1F1722A6" w14:textId="3AF41C30" w:rsidR="00B33C0D" w:rsidRPr="00AB39BD" w:rsidRDefault="00AB39BD" w:rsidP="00AB39BD">
      <w:bookmarkStart w:id="0" w:name="_GoBack"/>
      <w:bookmarkEnd w:id="0"/>
    </w:p>
    <w:sectPr w:rsidR="00B33C0D" w:rsidRPr="00AB39B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32"/>
  </w:num>
  <w:num w:numId="4">
    <w:abstractNumId w:val="25"/>
  </w:num>
  <w:num w:numId="5">
    <w:abstractNumId w:val="38"/>
  </w:num>
  <w:num w:numId="6">
    <w:abstractNumId w:val="30"/>
  </w:num>
  <w:num w:numId="7">
    <w:abstractNumId w:val="0"/>
  </w:num>
  <w:num w:numId="8">
    <w:abstractNumId w:val="19"/>
  </w:num>
  <w:num w:numId="9">
    <w:abstractNumId w:val="33"/>
  </w:num>
  <w:num w:numId="10">
    <w:abstractNumId w:val="5"/>
  </w:num>
  <w:num w:numId="11">
    <w:abstractNumId w:val="9"/>
  </w:num>
  <w:num w:numId="12">
    <w:abstractNumId w:val="6"/>
  </w:num>
  <w:num w:numId="13">
    <w:abstractNumId w:val="26"/>
  </w:num>
  <w:num w:numId="14">
    <w:abstractNumId w:val="10"/>
  </w:num>
  <w:num w:numId="15">
    <w:abstractNumId w:val="3"/>
  </w:num>
  <w:num w:numId="16">
    <w:abstractNumId w:val="18"/>
  </w:num>
  <w:num w:numId="17">
    <w:abstractNumId w:val="12"/>
  </w:num>
  <w:num w:numId="18">
    <w:abstractNumId w:val="21"/>
  </w:num>
  <w:num w:numId="19">
    <w:abstractNumId w:val="11"/>
  </w:num>
  <w:num w:numId="20">
    <w:abstractNumId w:val="27"/>
  </w:num>
  <w:num w:numId="21">
    <w:abstractNumId w:val="15"/>
  </w:num>
  <w:num w:numId="22">
    <w:abstractNumId w:val="2"/>
  </w:num>
  <w:num w:numId="23">
    <w:abstractNumId w:val="17"/>
  </w:num>
  <w:num w:numId="24">
    <w:abstractNumId w:val="28"/>
  </w:num>
  <w:num w:numId="25">
    <w:abstractNumId w:val="31"/>
  </w:num>
  <w:num w:numId="26">
    <w:abstractNumId w:val="34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7"/>
  </w:num>
  <w:num w:numId="29">
    <w:abstractNumId w:val="23"/>
  </w:num>
  <w:num w:numId="30">
    <w:abstractNumId w:val="16"/>
  </w:num>
  <w:num w:numId="31">
    <w:abstractNumId w:val="20"/>
  </w:num>
  <w:num w:numId="32">
    <w:abstractNumId w:val="1"/>
  </w:num>
  <w:num w:numId="33">
    <w:abstractNumId w:val="22"/>
  </w:num>
  <w:num w:numId="34">
    <w:abstractNumId w:val="7"/>
  </w:num>
  <w:num w:numId="35">
    <w:abstractNumId w:val="14"/>
  </w:num>
  <w:num w:numId="36">
    <w:abstractNumId w:val="24"/>
  </w:num>
  <w:num w:numId="37">
    <w:abstractNumId w:val="29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96cr&amp;from=yandex.ru%3Bsearch%2F%3Bweb%3B%3B&amp;text=&amp;etext=1826.PnxOpDanYI_0dGSTv_9dRTzvJxOgrwnWjA00Vlhs1BBaSPfsz_ZLPv_gEI-b_Xc2jw-bgJL8-B2WeOqSvUavppWn_Sn9MaiIiLHJAShRkVtljvk_ixoVB0im0cG8ZRcN9rWSeButAJv8rHoAn-eClJCMFodqBHAz0PDh0MV49vmnGVZuN_bZrwphePQZXo6-vyv_YBHmAe9eerHgbK2cAIJxFYA7sz3du-1pxp_UUjhuu1tGuoAu9pEbpraKqsnzxPE_GzexZuoZwp8DrHVk3WUKczQ8wUS0ll3R4quV0cQaxbh-AcTbROzwG3F-cLUC3muSw-ge5Z4T3_x-FpczKg0Xi8pBnBqeHJ3a3O5vxjw.9fc86dffa4dcc7b0e89d400a9c177f3b73ff497d&amp;uuid=&amp;state=PEtFfuTeVD4jaxywoSUvtB2i7c0_vxGd2E9eR729KuIQGpPxcKWQSJw2LL_jwzfRlHNcpi22CESxpCMOxGfQzFN_h0qMciZtEGZ3paFyzNKnpKBYVjX0cA,,&amp;&amp;cst=AiuY0DBWFJ5fN_r-AEszk32U3DzShp5QjdIGe9pDmfOl8QlJXClmO7Mx-MqxFXa6eIQ9S47pzbg16-IQAU7gQG32iNHgKqKHZ4vduCY52KlBV6np4eis5_VbXnknbLjTRZ_W0HEhLU2Its2-uz3mcEhcqqxcwWbYbYe4cq_jD9deEdj7T3Iq41QIqAhSzvdiueMwD9iIs7WE_QMVLYJHAhGaARBYQKdtwLSx3jjQtJApdWWgbeMrAKs4t4x4QscopTPNgbq0IwTA7BdFqf7ux9WxDViTKgaedHgOhY2GX6CgVkRuv3ddeFVAArSg04HxhMedDGYMRbQr5dWGBhoFW3-rXe7-NBbQptOXyXz_iUSAnqdwHb0cjC9XMuwGJgVtIKdolLXXYYn-SLJYrdJ8agKY72g-mTPRZU1GbwriIBrlMj_M6AUwTksNuSVdGF2HSCbInMDepxb8GOIgGK9xcHbVaXd3u9rmHWod4FEsqPXSH3oBgeCBz5wWxVr7FbSXTkiv1W24bek,&amp;data=UlNrNmk5WktYejR0eWJFYk1LdmtxaEZHbWhMcWV4VkJjYnVKbDU3cWRURmpQOGNubE9mbmlOeGVXZ25Ld2pxY3hSZmFkekx4aDF4TFVEQWZOY25jOER2VG9KUHNXZ2Jzb3NXVW9tZFMxYTQs&amp;sign=426a68517809cb774e71648d313762c7&amp;keyno=0&amp;b64e=2&amp;ref=orjY4mGPRjk5boDnW0uvlrrd71vZw9kpjly_ySFdX80,&amp;l10n=ru&amp;cts=1529665524659&amp;mc=5.126001185912348&amp;hdtime=65605.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schanskii.ru/index.php/maloe-i-srednee-predprinimatelstvo/1237-informatsiya-dlya-malogo-i-srednego-predprinimatelstva" TargetMode="External"/><Relationship Id="rId5" Type="http://schemas.openxmlformats.org/officeDocument/2006/relationships/hyperlink" Target="https://www.admpen.ru/maloe-i-srednee-predprinimatelstvo/1051-informatsiya-dlya-malogo-i-srednego-predprinimatelst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145</cp:revision>
  <dcterms:created xsi:type="dcterms:W3CDTF">2022-12-15T15:00:00Z</dcterms:created>
  <dcterms:modified xsi:type="dcterms:W3CDTF">2025-02-08T18:22:00Z</dcterms:modified>
</cp:coreProperties>
</file>