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E93AE" w14:textId="77777777" w:rsidR="00CF587C" w:rsidRDefault="00CF587C" w:rsidP="00CF587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Перечень нормативных правовых актов, регулирующих предоставление муниципальной услуги «Присвоение адресов объектам адресации, изменение, аннулирование адресов» Перечень нормативных правовых актов, регулирующих предоставление муниципальной услуги «Присвое</w:t>
        </w:r>
      </w:hyperlink>
    </w:p>
    <w:p w14:paraId="4874564C" w14:textId="77777777" w:rsidR="00CF587C" w:rsidRDefault="00CF587C" w:rsidP="00CF587C">
      <w:pPr>
        <w:pStyle w:val="a4"/>
        <w:shd w:val="clear" w:color="auto" w:fill="FFFFFF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9"/>
          <w:szCs w:val="19"/>
        </w:rPr>
        <w:t>Перечень нормативных правовых актов, регулирующих предоставление муниципальной услуги «Присвоение адресов объектам адресации, изменение, аннулирование адресов»</w:t>
      </w:r>
    </w:p>
    <w:p w14:paraId="321F8484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Перечень нормативных правовых актов, регулирующих</w:t>
      </w:r>
    </w:p>
    <w:p w14:paraId="7E2B8CCC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 предоставление муниципальной услуги «Присвоение адресов</w:t>
      </w:r>
    </w:p>
    <w:p w14:paraId="67C56DEF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6"/>
          <w:szCs w:val="16"/>
        </w:rPr>
        <w:t> объектам адресации, изменение, аннулирование адресов</w:t>
      </w:r>
      <w:r>
        <w:rPr>
          <w:rFonts w:ascii="Tahoma" w:hAnsi="Tahoma" w:cs="Tahoma"/>
          <w:color w:val="000000"/>
          <w:sz w:val="16"/>
          <w:szCs w:val="16"/>
        </w:rPr>
        <w:t>»</w:t>
      </w:r>
    </w:p>
    <w:p w14:paraId="1C176589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Градостроительный кодекс Российской Федерации от 29.12.2004            № 190-ФЗ («Российская газета» от 30 декабря 2004 г. № 290,  «Парламентская газета» от 14 января 2005 г. № 5-6, Собрание законодательства Российской Федерации от 3 января 2005 г.  №1 (часть I) ст. 16);</w:t>
      </w:r>
    </w:p>
    <w:p w14:paraId="489EE7F9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Земельный кодекс Российской Федерации от 25 октября 2001 № 136-ФЗ («Российская газета» от 30 октября 2001 г. № 211-212);</w:t>
      </w:r>
    </w:p>
    <w:p w14:paraId="133625EF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Федеральный закон от 18 июня 2001 года №78-ФЗ «О землеустройстве» («Российская газета», № 118-119,от  23.06.2001);</w:t>
      </w:r>
    </w:p>
    <w:p w14:paraId="1F59F993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14:paraId="59C83546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Федеральный закон от 27.07.2006 № 152-ФЗ «О персональных данных» («Собрание законодательства Российской Федерации»  от 31.07.2006 № 31 (1 ч.), ст. 3451);</w:t>
      </w:r>
    </w:p>
    <w:p w14:paraId="70B09319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   -  Федеральный закон  Российской Федерации   от 27 июля 2010  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14:paraId="410809A9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Федеральный закон 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14:paraId="6C6781AB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14:paraId="59E65ED4" w14:textId="77777777" w:rsidR="00CF587C" w:rsidRDefault="00CF587C" w:rsidP="00CF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</w:t>
      </w:r>
      <w:hyperlink r:id="rId6" w:history="1">
        <w:r>
          <w:rPr>
            <w:rStyle w:val="a3"/>
            <w:rFonts w:ascii="Tahoma" w:hAnsi="Tahoma" w:cs="Tahoma"/>
            <w:color w:val="000000"/>
            <w:sz w:val="16"/>
            <w:szCs w:val="16"/>
          </w:rPr>
          <w:t>постановление</w:t>
        </w:r>
      </w:hyperlink>
      <w:r>
        <w:rPr>
          <w:rFonts w:ascii="Tahoma" w:hAnsi="Tahoma" w:cs="Tahoma"/>
          <w:color w:val="000000"/>
          <w:sz w:val="16"/>
          <w:szCs w:val="16"/>
        </w:rPr>
        <w:t>м  Правительства Российской Федерации от 30.04.2014 № 403 «Об исчерпывающем перечне процедур в сфере жилищного строительства»    (первоначальный текст опубликован в «Собрание законодательства РФ», 12.05.2014, № 19, ст. 2437);</w:t>
      </w:r>
    </w:p>
    <w:p w14:paraId="75D0BF75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14:paraId="644DE08A" w14:textId="77777777" w:rsidR="00CF587C" w:rsidRDefault="00CF587C" w:rsidP="00CF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 </w:t>
      </w:r>
      <w:hyperlink r:id="rId7" w:history="1">
        <w:r>
          <w:rPr>
            <w:rStyle w:val="a3"/>
            <w:rFonts w:ascii="Verdana" w:hAnsi="Verdana" w:cs="Tahoma"/>
            <w:color w:val="7D7D7D"/>
            <w:sz w:val="16"/>
            <w:szCs w:val="16"/>
          </w:rPr>
          <w:t>http://www.pravo.gov.ru</w:t>
        </w:r>
      </w:hyperlink>
      <w:r>
        <w:rPr>
          <w:rFonts w:ascii="Tahoma" w:hAnsi="Tahoma" w:cs="Tahoma"/>
          <w:color w:val="000000"/>
          <w:sz w:val="16"/>
          <w:szCs w:val="16"/>
        </w:rPr>
        <w:t>, 28.05.2015, "Собрание законодательства РФ", 01.06.2015, N 22, ст. 3227);</w:t>
      </w:r>
    </w:p>
    <w:p w14:paraId="1AAC03D9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 - Распоряжение  Правительства РФ от 31.01.2017 № 147-р «О  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14:paraId="541C5D05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Приказ Минфина России от 11.12.2014 №  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  (Зарегистрировано в Минюсте России 09.02.2015 №  35948);</w:t>
      </w:r>
    </w:p>
    <w:p w14:paraId="5F2963B4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Законом Курской области от 04.01.2003 № 1-ЗКО «Об административных правонарушениях в Курской области» («Курская правда», № 4-5, 11.01.2003);</w:t>
      </w:r>
    </w:p>
    <w:p w14:paraId="51E2D6E4" w14:textId="77777777" w:rsidR="00CF587C" w:rsidRDefault="00CF587C" w:rsidP="00CF587C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- Распоряжение 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 </w:t>
      </w:r>
      <w:hyperlink r:id="rId8" w:history="1">
        <w:r>
          <w:rPr>
            <w:rStyle w:val="a3"/>
            <w:rFonts w:ascii="Verdana" w:hAnsi="Verdana" w:cs="Tahoma"/>
            <w:color w:val="7D7D7D"/>
            <w:sz w:val="16"/>
            <w:szCs w:val="16"/>
          </w:rPr>
          <w:t>http://adm.rkursk.ru</w:t>
        </w:r>
      </w:hyperlink>
      <w:r>
        <w:rPr>
          <w:rFonts w:ascii="Tahoma" w:hAnsi="Tahoma" w:cs="Tahoma"/>
          <w:color w:val="000000"/>
          <w:sz w:val="16"/>
          <w:szCs w:val="16"/>
        </w:rPr>
        <w:t>, 06.04.2017);</w:t>
      </w:r>
    </w:p>
    <w:p w14:paraId="065AD541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постановление Администрации Пенского сельсовета Беловского района Курской области от 06.11.2018 г. № 57 «О разработке и утверждении административных регламентов предоставления муниципальных услуг»;</w:t>
      </w:r>
    </w:p>
    <w:p w14:paraId="65B3CBB8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  решение Собрания депутатов Пенского сельсовета Беловского района Курской области от 07.11.2018 г. № 18/55 «Об утверждении перечня услуг, которые являются необходимыми и обязательными для предоставления  Администрацией Пенского сельсовета Беловского района Курской области муниципальных услуг и предоставляются организациями, участвующими в предоставлении  муниципальных услуг, и определении размера платы за их оказание»;</w:t>
      </w:r>
    </w:p>
    <w:p w14:paraId="3D9B3905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постановление Администрации Пенского сельсовета Беловского района Курской области от 01.02.2013 г. № 5</w:t>
      </w:r>
      <w:r>
        <w:rPr>
          <w:rStyle w:val="a5"/>
          <w:rFonts w:ascii="Tahoma" w:hAnsi="Tahoma" w:cs="Tahoma"/>
          <w:color w:val="000000"/>
          <w:sz w:val="16"/>
          <w:szCs w:val="16"/>
        </w:rPr>
        <w:t> </w:t>
      </w:r>
      <w:r>
        <w:rPr>
          <w:rFonts w:ascii="Tahoma" w:hAnsi="Tahoma" w:cs="Tahoma"/>
          <w:color w:val="000000"/>
          <w:sz w:val="16"/>
          <w:szCs w:val="16"/>
        </w:rPr>
        <w:t>«Об утверждении Положения об особенностях подачи и рассмотрения жалоб на решения и действия (бездействие) Администрации Пенского сельсовета Беловского района Курской области и ее должностных лиц, муниципальных служащих и замещающих должности муниципальной службы в Администрации Пенского сельсовета Беловского района Курской области»;</w:t>
      </w:r>
    </w:p>
    <w:p w14:paraId="06E7533B" w14:textId="77777777" w:rsidR="00CF587C" w:rsidRDefault="00CF587C" w:rsidP="00CF587C">
      <w:pPr>
        <w:pStyle w:val="a4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6"/>
          <w:szCs w:val="16"/>
        </w:rPr>
        <w:t>- Устав муниципального образования «Пенский сельсовет» Беловского района Курской области (принят решением Собрания депутатов Пенского сельсовета Беловского района Курской области от 25.05.2005 года № 47. </w:t>
      </w:r>
    </w:p>
    <w:p w14:paraId="1F1722A6" w14:textId="42F13B1F" w:rsidR="00B33C0D" w:rsidRPr="00CF587C" w:rsidRDefault="00CF587C" w:rsidP="00CF587C">
      <w:bookmarkStart w:id="0" w:name="_GoBack"/>
      <w:bookmarkEnd w:id="0"/>
    </w:p>
    <w:sectPr w:rsidR="00B33C0D" w:rsidRPr="00CF587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9095B"/>
    <w:multiLevelType w:val="multilevel"/>
    <w:tmpl w:val="20A0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91342"/>
    <w:multiLevelType w:val="multilevel"/>
    <w:tmpl w:val="0BEC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16D5B"/>
    <w:multiLevelType w:val="multilevel"/>
    <w:tmpl w:val="219E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2E3DDA"/>
    <w:multiLevelType w:val="multilevel"/>
    <w:tmpl w:val="073C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0D7BCD"/>
    <w:multiLevelType w:val="multilevel"/>
    <w:tmpl w:val="5EE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7743F2"/>
    <w:multiLevelType w:val="multilevel"/>
    <w:tmpl w:val="AE5E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26E8E"/>
    <w:multiLevelType w:val="multilevel"/>
    <w:tmpl w:val="0726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C4B27"/>
    <w:multiLevelType w:val="multilevel"/>
    <w:tmpl w:val="99C8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9735E1"/>
    <w:multiLevelType w:val="multilevel"/>
    <w:tmpl w:val="5FD4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ED6D46"/>
    <w:multiLevelType w:val="multilevel"/>
    <w:tmpl w:val="A9C8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C4CF8"/>
    <w:multiLevelType w:val="multilevel"/>
    <w:tmpl w:val="F956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06D3D"/>
    <w:multiLevelType w:val="multilevel"/>
    <w:tmpl w:val="1144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C23EED"/>
    <w:multiLevelType w:val="multilevel"/>
    <w:tmpl w:val="7BA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922B6B"/>
    <w:multiLevelType w:val="multilevel"/>
    <w:tmpl w:val="DE78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6B1718"/>
    <w:multiLevelType w:val="multilevel"/>
    <w:tmpl w:val="4BF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28579C"/>
    <w:multiLevelType w:val="multilevel"/>
    <w:tmpl w:val="6DC6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322203"/>
    <w:multiLevelType w:val="multilevel"/>
    <w:tmpl w:val="24EE1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035B74"/>
    <w:multiLevelType w:val="multilevel"/>
    <w:tmpl w:val="67E8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3C77A5"/>
    <w:multiLevelType w:val="multilevel"/>
    <w:tmpl w:val="79A6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3623BC"/>
    <w:multiLevelType w:val="multilevel"/>
    <w:tmpl w:val="50E2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2B6CE9"/>
    <w:multiLevelType w:val="multilevel"/>
    <w:tmpl w:val="FEAC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535BC4"/>
    <w:multiLevelType w:val="multilevel"/>
    <w:tmpl w:val="6D3AC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E72FF1"/>
    <w:multiLevelType w:val="multilevel"/>
    <w:tmpl w:val="C168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255670"/>
    <w:multiLevelType w:val="multilevel"/>
    <w:tmpl w:val="C3D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195421"/>
    <w:multiLevelType w:val="multilevel"/>
    <w:tmpl w:val="5BDC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8B2C37"/>
    <w:multiLevelType w:val="multilevel"/>
    <w:tmpl w:val="E348D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1241"/>
    <w:multiLevelType w:val="multilevel"/>
    <w:tmpl w:val="DF707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3933B4"/>
    <w:multiLevelType w:val="multilevel"/>
    <w:tmpl w:val="56D8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  <w:lvlOverride w:ilvl="0">
      <w:lvl w:ilvl="0">
        <w:numFmt w:val="upperRoman"/>
        <w:lvlText w:val="%1."/>
        <w:lvlJc w:val="right"/>
      </w:lvl>
    </w:lvlOverride>
  </w:num>
  <w:num w:numId="4">
    <w:abstractNumId w:val="1"/>
  </w:num>
  <w:num w:numId="5">
    <w:abstractNumId w:val="19"/>
  </w:num>
  <w:num w:numId="6">
    <w:abstractNumId w:val="12"/>
  </w:num>
  <w:num w:numId="7">
    <w:abstractNumId w:val="14"/>
  </w:num>
  <w:num w:numId="8">
    <w:abstractNumId w:val="15"/>
  </w:num>
  <w:num w:numId="9">
    <w:abstractNumId w:val="10"/>
  </w:num>
  <w:num w:numId="10">
    <w:abstractNumId w:val="11"/>
  </w:num>
  <w:num w:numId="11">
    <w:abstractNumId w:val="16"/>
  </w:num>
  <w:num w:numId="12">
    <w:abstractNumId w:val="27"/>
  </w:num>
  <w:num w:numId="13">
    <w:abstractNumId w:val="5"/>
  </w:num>
  <w:num w:numId="14">
    <w:abstractNumId w:val="25"/>
  </w:num>
  <w:num w:numId="15">
    <w:abstractNumId w:val="24"/>
  </w:num>
  <w:num w:numId="16">
    <w:abstractNumId w:val="9"/>
  </w:num>
  <w:num w:numId="17">
    <w:abstractNumId w:val="8"/>
  </w:num>
  <w:num w:numId="18">
    <w:abstractNumId w:val="2"/>
  </w:num>
  <w:num w:numId="19">
    <w:abstractNumId w:val="0"/>
  </w:num>
  <w:num w:numId="20">
    <w:abstractNumId w:val="13"/>
  </w:num>
  <w:num w:numId="21">
    <w:abstractNumId w:val="18"/>
  </w:num>
  <w:num w:numId="22">
    <w:abstractNumId w:val="20"/>
  </w:num>
  <w:num w:numId="23">
    <w:abstractNumId w:val="22"/>
  </w:num>
  <w:num w:numId="24">
    <w:abstractNumId w:val="26"/>
    <w:lvlOverride w:ilvl="0">
      <w:lvl w:ilvl="0">
        <w:numFmt w:val="upperRoman"/>
        <w:lvlText w:val="%1."/>
        <w:lvlJc w:val="right"/>
      </w:lvl>
    </w:lvlOverride>
  </w:num>
  <w:num w:numId="25">
    <w:abstractNumId w:val="17"/>
  </w:num>
  <w:num w:numId="26">
    <w:abstractNumId w:val="21"/>
  </w:num>
  <w:num w:numId="27">
    <w:abstractNumId w:val="2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D0426"/>
    <w:rsid w:val="006E0CF1"/>
    <w:rsid w:val="006E19B9"/>
    <w:rsid w:val="006E4634"/>
    <w:rsid w:val="006E58BB"/>
    <w:rsid w:val="006E6096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E4210"/>
    <w:rsid w:val="00CF2029"/>
    <w:rsid w:val="00CF587C"/>
    <w:rsid w:val="00D004FA"/>
    <w:rsid w:val="00D05F31"/>
    <w:rsid w:val="00D1285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E71E455DCBF98F5C8D5A6938D19EC060857AC452BF42127497871ADAV4V6K" TargetMode="External"/><Relationship Id="rId5" Type="http://schemas.openxmlformats.org/officeDocument/2006/relationships/hyperlink" Target="https://www.admpen.ru/munitsipalnoe-obrazovanie-2/administrativnaya-reforma/1202-perechen-normativnykh-pravovykh-aktov-reguliruyushchikh-predostavlenie-munitsipalnoj-uslugi-prisvoenie-adresov-ob-ektam-adresatsii-izmenenie-annulirovanie-adresov-perechen-normativnykh-pravovykh-aktov-reguliruyushchikh-predostavlenie-munitsipalnoj-uslugi-prisvoenie-adresov-ob-ektam-adresatsii-izmenenie-annulirovanie-adres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412</cp:revision>
  <dcterms:created xsi:type="dcterms:W3CDTF">2022-12-15T15:00:00Z</dcterms:created>
  <dcterms:modified xsi:type="dcterms:W3CDTF">2025-02-10T17:33:00Z</dcterms:modified>
</cp:coreProperties>
</file>