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E8" w:rsidRDefault="002704E8" w:rsidP="002704E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1194-postanovlenie-ot-07-noyabrya-2018-g-70-ob-utverzhdenii-poryadka-vydachi-razreshenij-na-vstuplenie-v-brak-nesovershennoletnim-litsam-dostigshim-vozrasta-shestnadtsati-let-prozhivayushchim-na-territorii-penskogo-sel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ПОСТАНОВЛЕНИЕ от 07 ноября 2018 г. № 70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>б утверждении Порядка выдачи разрешений на вступление в брак несовершеннолетним лицам, достигшим возраста шестнадцати лет, проживающим на территории Пенского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07 ноября 2018 г. № 70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Порядка выдачи разрешений на вступление в брак несовершеннолетним лицам, достигшим возраста шестнадцати лет, проживающим на территории Пенского сельсовета Беловского района Курской области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основании статьи 13 Семейного кодекса Российской Федерации, Федерального закона 06 декабря 2003 года № 131-ФЗ «Об общих принципах организации местного самоуправления в Российской Федерации», Администрация Пенского сельсовета Беловского района Курской области постановляет: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1.Утвердить прилагаемый Порядок выдачи разрешений на вступление в брак несовершеннолетним лицам, достигшим возраста шестнадцати лет, проживающим на территории Пенского сельсовета Беловского района Курской области.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исполнением постановления оставляю за собой.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Постановление вступает в силу со дня подписания.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Пенскогосельсовета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                                             А.И.Тищенко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от 07.11.2018 г. № 70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Порядок выдачи разрешений на вступление в брак несовершеннолетним лицам, достигшим возраста шестнадцати лет, проживающим на территории Пенского сельсовета Беловского района Курской области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Настоящий Порядок выдачи разрешений на вступление в брак несовершеннолетним лицам, достигшим возраста шестнадцати лет, проживающим на территории Пенского сельсовета Беловского района Курской области (далее - Порядок), разработан в соответствии со статьей 13 Семейного кодекса Российской Федерации и регламентирует процедуру выдачи разрешения на вступление в брак несовершеннолетним.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Разрешение на вступление в брак несовершеннолетним лицам, выдается Администрацией Пенского сельсовета Беловского района Курской области только по достижении указанными лицами шестнадцатилетнего возраста.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Основанием для выдачи разрешения на вступление в брак является наличие уважительной причины у лиц, достигших возраста 16 лет, желающих вступить в брак (беременность, рождение ребенка, угроза жизни одной из сторон, призыв на срочную военную службу будущего супруга и др.).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Для получения разрешения на вступление в брак лицо, достигшее возраста 16 лет, представляет следующие документы: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4.1. документ, подтверждающий наличие уважительных причин для получения разрешения на вступление в брак: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 копия свидетельства об установлении отцовства (с предъявлением его оригинала);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г) копия документа, подтверждающего призыв на военную службу (с предъявлением его оригинала);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д) документ, подтверждающий непосредственную угрозу жизни одной из сторон;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е) документ, подтверждающий наличие других уважительных причин для получения разрешения на вступление в брак.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Указанные документы представляются в нотариально заверенных копиях или копиях с одновременным представлением оригинала родителями несовершеннолетнего.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Если один из родителей лишен родительских прав, признан недееспособным, уклоняется без уважительных причин от воспитания и содержания ребенка, а также в случае невозможности установления его места нахождения, заявление может быть принято с письменного согласия одного из родителей, с которым несовершеннолетний проживает.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Если несовершеннолетний, достигший шестнадцатилетнего возраста, находится на полном государственном обеспечении в образовательной, медицинской организации, организации, оказывающей социальные услуги, или иной аналогичной организации, то заявление подается с письменного согласия администрации этой организации.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Заявление со всеми необходимыми документами подается на имя Главы Администрации Пенского сельсовета Беловского района по форме согласно приложению к настоящему Порядку.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 При приеме Заявления и необходимых документов должностное лицо администрации: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6.1. проверяет наличие необходимых документов;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6.2.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6.3. при необходимости оказывает заявителю помощь в заполнении Заявления;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6.4. сличает подлинники представленных заявителем документов с их копиями и заверяет их своей подписью.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7. Разрешение на вступление в брак оформляется постановлением Администрации Пенского сельсовета, копия которого выдается заявителю.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постановлении указывается кому и на сколько лет (месяцев, дней) снижен брачный возра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ст в св</w:t>
      </w:r>
      <w:proofErr w:type="gramEnd"/>
      <w:r>
        <w:rPr>
          <w:rFonts w:ascii="Arial" w:hAnsi="Arial" w:cs="Arial"/>
          <w:color w:val="292D24"/>
          <w:sz w:val="20"/>
          <w:szCs w:val="20"/>
        </w:rPr>
        <w:t>язи с намерением вступить в брак с конкретным лицом.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8. Постановление о снижении брачного возраста и разрешении на вступление в брак оформляется в течение 30 календарных дней со дня поступления Заявления от несовершеннолетнего со всеми необходимыми документами.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 Основаниями для отказа в выдаче разрешения на вступление в брак заявителю являются: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9.1. несоответствие заявителя требованиям, предъявляемым к его возрасту;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9.2. отсутствие уважительной причины для вступления в брак у лица, не достигшего брачного возраста;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9.3. непредставление необходимых документов, предусмотренных настоящим Порядком.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10.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При наличии оснований для отказа в выдаче разрешения на вступление в брак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Администрацией Пенского сельсовета подготавливается уведомление за подписью Главы Администрации Пенского сельсовета и направляет заявителю письмо с указанием причины отказа, а также разъяснение о порядке обжалования данного решения на основании главы 25 Гражданского процессуального кодекса Российской Федерации.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Повторное обращение с заявлением о снижении брачного возраста и выдаче разрешения на вступление в брак допускается после устранения причины, послужившей основанием для отказа в выдаче такого разрешения. 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13"/>
          <w:szCs w:val="13"/>
        </w:rPr>
        <w:t>к Порядку </w:t>
      </w:r>
      <w:r>
        <w:rPr>
          <w:rFonts w:ascii="Arial" w:hAnsi="Arial" w:cs="Arial"/>
          <w:color w:val="292D24"/>
          <w:sz w:val="20"/>
          <w:szCs w:val="20"/>
        </w:rPr>
        <w:t xml:space="preserve">выдачи разрешений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на</w:t>
      </w:r>
      <w:proofErr w:type="gramEnd"/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вступление в брак несовершеннолетним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лицам, достигшим возраста шестнадцати лет,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проживающим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на территории Пенского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сельсовета Беловского района Курской области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Главе Администрации Пенского сельсовета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          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                                                    от 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проживающе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й(</w:t>
      </w:r>
      <w:proofErr w:type="gramEnd"/>
      <w:r>
        <w:rPr>
          <w:rFonts w:ascii="Arial" w:hAnsi="Arial" w:cs="Arial"/>
          <w:color w:val="292D24"/>
          <w:sz w:val="20"/>
          <w:szCs w:val="20"/>
        </w:rPr>
        <w:t>его) по адресу: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b w:val="0"/>
          <w:bCs w:val="0"/>
          <w:color w:val="292D24"/>
          <w:sz w:val="20"/>
          <w:szCs w:val="20"/>
        </w:rPr>
        <w:t>ЗАЯВЛЕНИЕ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Я,________________________________________________________________________________фамилия, имя, отчество)</w:t>
      </w:r>
      <w:proofErr w:type="gramEnd"/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__________________________________________________________________________________(число, месяц, год рождения)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проживающий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(ая) по адресу: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прошу дать разрешение на вступление в брак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с</w:t>
      </w:r>
      <w:proofErr w:type="gramEnd"/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__________________________________________________________________________________(фамилия, имя, отчество)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__________________________________________________________________________________число, месяц, год рождения)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проживающи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м(</w:t>
      </w:r>
      <w:proofErr w:type="gramEnd"/>
      <w:r>
        <w:rPr>
          <w:rFonts w:ascii="Arial" w:hAnsi="Arial" w:cs="Arial"/>
          <w:color w:val="292D24"/>
          <w:sz w:val="20"/>
          <w:szCs w:val="20"/>
        </w:rPr>
        <w:t>ей) по адресу: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по следующим причинам: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заявлению прилагаю: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4)________________________________________________________________________________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5)________________________________________________________________________________</w:t>
      </w:r>
    </w:p>
    <w:p w:rsidR="002704E8" w:rsidRDefault="002704E8" w:rsidP="002704E8">
      <w:pPr>
        <w:pStyle w:val="a7"/>
        <w:shd w:val="clear" w:color="auto" w:fill="FFFFFF"/>
        <w:spacing w:before="13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Дата "___" __________ 20__ г. Подпись заявителя ___________________</w:t>
      </w:r>
    </w:p>
    <w:p w:rsidR="008B3D56" w:rsidRPr="002704E8" w:rsidRDefault="008B3D56" w:rsidP="002704E8">
      <w:pPr>
        <w:rPr>
          <w:szCs w:val="28"/>
        </w:rPr>
      </w:pPr>
    </w:p>
    <w:sectPr w:rsidR="008B3D56" w:rsidRPr="002704E8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F1366"/>
    <w:rsid w:val="00745B66"/>
    <w:rsid w:val="007A5B3D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E239-5E94-4AFD-9F90-01B15EBE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35</cp:revision>
  <cp:lastPrinted>2025-02-07T07:46:00Z</cp:lastPrinted>
  <dcterms:created xsi:type="dcterms:W3CDTF">2024-08-30T09:05:00Z</dcterms:created>
  <dcterms:modified xsi:type="dcterms:W3CDTF">2025-02-12T07:41:00Z</dcterms:modified>
</cp:coreProperties>
</file>