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3D" w:rsidRDefault="00EE173D" w:rsidP="00EE173D">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АДМИНИСТРАЦИЯ ПЕНСКОГО СЕЛЬСОВЕТА БЕЛОВСКОГО РАЙОНА КУРСКОЙ ОБЛАСТИ ПОСТАНОВЛЕНИЕ от 24 октября 2018 года № 56 Об утверждении Методики формирования бюджета муниципального образования «Пенский сельсовет» Беловского района Курской области на 2019 год и на</w:t>
        </w:r>
      </w:hyperlink>
    </w:p>
    <w:p w:rsidR="00EE173D" w:rsidRDefault="00EE173D" w:rsidP="00EE173D">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АДМИНИСТРАЦИЯ</w:t>
      </w:r>
    </w:p>
    <w:p w:rsidR="00EE173D" w:rsidRDefault="00EE173D" w:rsidP="00EE173D">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ПЕНСКОГО СЕЛЬСОВЕТА</w:t>
      </w:r>
    </w:p>
    <w:p w:rsidR="00EE173D" w:rsidRDefault="00EE173D" w:rsidP="00EE173D">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БЕЛОВСКОГО РАЙОНА</w:t>
      </w:r>
    </w:p>
    <w:p w:rsidR="00EE173D" w:rsidRDefault="00EE173D" w:rsidP="00EE173D">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КУРСКОЙ ОБЛАСТИ</w:t>
      </w:r>
    </w:p>
    <w:p w:rsidR="00EE173D" w:rsidRDefault="00EE173D" w:rsidP="00EE173D">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28"/>
          <w:szCs w:val="28"/>
        </w:rPr>
        <w:t>ПОСТАНОВЛЕНИЕ</w:t>
      </w:r>
    </w:p>
    <w:p w:rsidR="00EE173D" w:rsidRDefault="00EE173D" w:rsidP="00EE173D">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от 24 октября 2018 года № 56</w:t>
      </w:r>
    </w:p>
    <w:tbl>
      <w:tblPr>
        <w:tblW w:w="0" w:type="auto"/>
        <w:tblInd w:w="15" w:type="dxa"/>
        <w:tblCellMar>
          <w:left w:w="0" w:type="dxa"/>
          <w:right w:w="0" w:type="dxa"/>
        </w:tblCellMar>
        <w:tblLook w:val="04A0"/>
      </w:tblPr>
      <w:tblGrid>
        <w:gridCol w:w="9105"/>
      </w:tblGrid>
      <w:tr w:rsidR="00EE173D" w:rsidTr="00EE173D">
        <w:tc>
          <w:tcPr>
            <w:tcW w:w="9105" w:type="dxa"/>
            <w:tcBorders>
              <w:top w:val="single" w:sz="12" w:space="0" w:color="98A48E"/>
              <w:left w:val="single" w:sz="12" w:space="0" w:color="98A48E"/>
              <w:bottom w:val="single" w:sz="12" w:space="0" w:color="98A48E"/>
              <w:right w:val="single" w:sz="12" w:space="0" w:color="98A48E"/>
            </w:tcBorders>
            <w:tcMar>
              <w:top w:w="105" w:type="dxa"/>
              <w:left w:w="105" w:type="dxa"/>
              <w:bottom w:w="105" w:type="dxa"/>
              <w:right w:w="105" w:type="dxa"/>
            </w:tcMar>
            <w:hideMark/>
          </w:tcPr>
          <w:p w:rsidR="00EE173D" w:rsidRDefault="00EE173D">
            <w:pPr>
              <w:pStyle w:val="a7"/>
              <w:spacing w:before="280" w:beforeAutospacing="0" w:after="119" w:afterAutospacing="0"/>
              <w:jc w:val="center"/>
              <w:rPr>
                <w:rFonts w:ascii="Verdana" w:hAnsi="Verdana"/>
                <w:sz w:val="20"/>
                <w:szCs w:val="20"/>
              </w:rPr>
            </w:pPr>
            <w:r>
              <w:rPr>
                <w:rStyle w:val="a8"/>
                <w:rFonts w:ascii="Arial" w:hAnsi="Arial" w:cs="Arial"/>
                <w:sz w:val="28"/>
                <w:szCs w:val="28"/>
              </w:rPr>
              <w:t>Об утверждении Методики формирования бюджета муниципального образования «Пенский сельсовет» Беловского района Курской области на 2019 год и на плановый период 2020 и 2021 годы построения межбюджетных отношений между областным бюджетом и бюджетом Пенского сельсовета Беловского района Курской области на 2029 год и на плановый 2020 и 2021 годы.</w:t>
            </w:r>
          </w:p>
        </w:tc>
      </w:tr>
    </w:tbl>
    <w:p w:rsidR="00EE173D" w:rsidRDefault="00EE173D" w:rsidP="00EE173D">
      <w:pPr>
        <w:pStyle w:val="a7"/>
        <w:shd w:val="clear" w:color="auto" w:fill="F8FAFB"/>
        <w:spacing w:before="280" w:beforeAutospacing="0" w:after="0" w:afterAutospacing="0"/>
        <w:rPr>
          <w:rFonts w:ascii="Verdana" w:hAnsi="Verdana"/>
          <w:color w:val="292D24"/>
          <w:sz w:val="20"/>
          <w:szCs w:val="20"/>
        </w:rPr>
      </w:pPr>
      <w:r>
        <w:rPr>
          <w:rFonts w:ascii="Arial" w:hAnsi="Arial" w:cs="Arial"/>
          <w:color w:val="292D24"/>
          <w:sz w:val="28"/>
          <w:szCs w:val="28"/>
        </w:rPr>
        <w:t>В соответствии с Уставом муниципального образования «Пенский сельсовет» Беловского района Курской области и Положением о бюджетном процессе муниципального образования «Пенский сельсовет» Беловского района Курской области» Администрация Пенского сельсовета ПОСТАНОВЛЯЕТ:</w:t>
      </w:r>
    </w:p>
    <w:p w:rsidR="00EE173D" w:rsidRDefault="00EE173D" w:rsidP="00EE173D">
      <w:pPr>
        <w:pStyle w:val="a7"/>
        <w:shd w:val="clear" w:color="auto" w:fill="F8FAFB"/>
        <w:spacing w:before="280" w:beforeAutospacing="0" w:after="0" w:afterAutospacing="0"/>
        <w:ind w:firstLine="703"/>
        <w:rPr>
          <w:rFonts w:ascii="Verdana" w:hAnsi="Verdana"/>
          <w:color w:val="292D24"/>
          <w:sz w:val="20"/>
          <w:szCs w:val="20"/>
        </w:rPr>
      </w:pPr>
      <w:r>
        <w:rPr>
          <w:rFonts w:ascii="Arial" w:hAnsi="Arial" w:cs="Arial"/>
          <w:color w:val="292D24"/>
          <w:sz w:val="28"/>
          <w:szCs w:val="28"/>
        </w:rPr>
        <w:t>1. Утвердить Методику формирования бюджета муниципального образования «Пенский сельсовет» Беловского района Курской области на 2019 год и на плановый период 2020 и 2021 годы построения межбюджетных отношений между областным бюджетом и бюджетом Пенского сельсовета Беловского района Курской области на 2019 год и на плановый период 2020 и 2021 годы согласно приложения.</w:t>
      </w:r>
    </w:p>
    <w:p w:rsidR="00EE173D" w:rsidRDefault="00EE173D" w:rsidP="00EE173D">
      <w:pPr>
        <w:pStyle w:val="a7"/>
        <w:shd w:val="clear" w:color="auto" w:fill="F8FAFB"/>
        <w:spacing w:before="278" w:beforeAutospacing="0" w:after="278" w:afterAutospacing="0"/>
        <w:jc w:val="both"/>
        <w:rPr>
          <w:rFonts w:ascii="Verdana" w:hAnsi="Verdana"/>
          <w:color w:val="292D24"/>
          <w:sz w:val="20"/>
          <w:szCs w:val="20"/>
        </w:rPr>
      </w:pPr>
      <w:r>
        <w:rPr>
          <w:rFonts w:ascii="Arial" w:hAnsi="Arial" w:cs="Arial"/>
          <w:color w:val="292D24"/>
          <w:sz w:val="28"/>
          <w:szCs w:val="28"/>
        </w:rPr>
        <w:lastRenderedPageBreak/>
        <w:t>2. Главному распорядителю - Администрации Пенского сельсовета, распорядителям и получателям средств местного бюджета в части финансового обеспечения деятельности подведомственных учреждений и организаций и реализации, возложенных на них функций в закрепленных видах деятельности руководствоваться методикой планирования бюджетных ассигнований бюджета Пенского сельсовета Беловского района Курской области на 2019 год и на плановый период 2020 и 2021 годы, утвержденной настоящим постановлением.</w:t>
      </w:r>
    </w:p>
    <w:p w:rsidR="00EE173D" w:rsidRDefault="00EE173D" w:rsidP="00EE173D">
      <w:pPr>
        <w:pStyle w:val="a7"/>
        <w:shd w:val="clear" w:color="auto" w:fill="F8FAFB"/>
        <w:spacing w:before="280" w:beforeAutospacing="0" w:after="0" w:afterAutospacing="0"/>
        <w:rPr>
          <w:rFonts w:ascii="Verdana" w:hAnsi="Verdana"/>
          <w:color w:val="292D24"/>
          <w:sz w:val="20"/>
          <w:szCs w:val="20"/>
        </w:rPr>
      </w:pPr>
      <w:r>
        <w:rPr>
          <w:rFonts w:ascii="Arial" w:hAnsi="Arial" w:cs="Arial"/>
          <w:color w:val="292D24"/>
          <w:sz w:val="28"/>
          <w:szCs w:val="28"/>
        </w:rPr>
        <w:t>3. Постановление вступает в силу со дня его подписания.</w:t>
      </w:r>
    </w:p>
    <w:p w:rsidR="00EE173D" w:rsidRDefault="00EE173D" w:rsidP="00EE173D">
      <w:pPr>
        <w:pStyle w:val="a7"/>
        <w:shd w:val="clear" w:color="auto" w:fill="F8FAFB"/>
        <w:spacing w:before="195" w:beforeAutospacing="0" w:after="0" w:afterAutospacing="0"/>
        <w:rPr>
          <w:rFonts w:ascii="Verdana" w:hAnsi="Verdana"/>
          <w:color w:val="292D24"/>
          <w:sz w:val="20"/>
          <w:szCs w:val="20"/>
        </w:rPr>
      </w:pPr>
      <w:r>
        <w:rPr>
          <w:rFonts w:ascii="Arial" w:hAnsi="Arial" w:cs="Arial"/>
          <w:color w:val="292D24"/>
          <w:sz w:val="28"/>
          <w:szCs w:val="28"/>
        </w:rPr>
        <w:t>Глава Пенского сельсовета</w:t>
      </w:r>
    </w:p>
    <w:p w:rsidR="00EE173D" w:rsidRDefault="00EE173D" w:rsidP="00EE173D">
      <w:pPr>
        <w:pStyle w:val="a7"/>
        <w:shd w:val="clear" w:color="auto" w:fill="F8FAFB"/>
        <w:spacing w:before="195" w:beforeAutospacing="0" w:after="0" w:afterAutospacing="0"/>
        <w:rPr>
          <w:rFonts w:ascii="Verdana" w:hAnsi="Verdana"/>
          <w:color w:val="292D24"/>
          <w:sz w:val="20"/>
          <w:szCs w:val="20"/>
        </w:rPr>
      </w:pPr>
      <w:r>
        <w:rPr>
          <w:rFonts w:ascii="Arial" w:hAnsi="Arial" w:cs="Arial"/>
          <w:color w:val="292D24"/>
          <w:sz w:val="28"/>
          <w:szCs w:val="28"/>
        </w:rPr>
        <w:t>Беловского района                                                                   А.И. Тищенко</w:t>
      </w:r>
    </w:p>
    <w:p w:rsidR="00EE173D" w:rsidRDefault="00EE173D" w:rsidP="00EE173D">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Приложение</w:t>
      </w:r>
    </w:p>
    <w:p w:rsidR="00EE173D" w:rsidRDefault="00EE173D" w:rsidP="00EE173D">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к постановлению администрации Пенского сельсовета</w:t>
      </w:r>
    </w:p>
    <w:p w:rsidR="00EE173D" w:rsidRDefault="00EE173D" w:rsidP="00EE173D">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Беловского района Курской области</w:t>
      </w:r>
    </w:p>
    <w:p w:rsidR="00EE173D" w:rsidRDefault="00EE173D" w:rsidP="00EE173D">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от 24 октября 2019 года № 56</w:t>
      </w:r>
    </w:p>
    <w:p w:rsidR="00EE173D" w:rsidRDefault="00EE173D" w:rsidP="00EE173D">
      <w:pPr>
        <w:pStyle w:val="a7"/>
        <w:shd w:val="clear" w:color="auto" w:fill="FFFFFF"/>
        <w:spacing w:before="280" w:beforeAutospacing="0" w:after="0" w:afterAutospacing="0"/>
        <w:ind w:firstLine="709"/>
        <w:jc w:val="center"/>
        <w:rPr>
          <w:rFonts w:ascii="Verdana" w:hAnsi="Verdana"/>
          <w:color w:val="292D24"/>
          <w:sz w:val="20"/>
          <w:szCs w:val="20"/>
        </w:rPr>
      </w:pPr>
      <w:r>
        <w:rPr>
          <w:rStyle w:val="a8"/>
          <w:rFonts w:ascii="Arial" w:hAnsi="Arial" w:cs="Arial"/>
          <w:color w:val="292D24"/>
          <w:sz w:val="28"/>
          <w:szCs w:val="28"/>
        </w:rPr>
        <w:t>МЕТОДИКА</w:t>
      </w:r>
    </w:p>
    <w:p w:rsidR="00EE173D" w:rsidRDefault="00EE173D" w:rsidP="00EE173D">
      <w:pPr>
        <w:pStyle w:val="a7"/>
        <w:shd w:val="clear" w:color="auto" w:fill="FFFFFF"/>
        <w:spacing w:before="280" w:beforeAutospacing="0" w:after="0" w:afterAutospacing="0"/>
        <w:ind w:firstLine="709"/>
        <w:jc w:val="center"/>
        <w:rPr>
          <w:rFonts w:ascii="Verdana" w:hAnsi="Verdana"/>
          <w:color w:val="292D24"/>
          <w:sz w:val="20"/>
          <w:szCs w:val="20"/>
        </w:rPr>
      </w:pPr>
      <w:r>
        <w:rPr>
          <w:rStyle w:val="a8"/>
          <w:rFonts w:ascii="Arial" w:hAnsi="Arial" w:cs="Arial"/>
          <w:color w:val="292D24"/>
          <w:sz w:val="28"/>
          <w:szCs w:val="28"/>
        </w:rPr>
        <w:t>формирования бюджета муниципального образования «Пенский сельсовет» Беловского района Курской области на 2019 год и на плановый период 2020 и 2021 годы.</w:t>
      </w:r>
    </w:p>
    <w:p w:rsidR="00EE173D" w:rsidRDefault="00EE173D" w:rsidP="00EE173D">
      <w:pPr>
        <w:pStyle w:val="a7"/>
        <w:shd w:val="clear" w:color="auto" w:fill="FFFFFF"/>
        <w:spacing w:before="280" w:beforeAutospacing="0" w:after="0" w:afterAutospacing="0"/>
        <w:ind w:firstLine="709"/>
        <w:jc w:val="both"/>
        <w:rPr>
          <w:rFonts w:ascii="Verdana" w:hAnsi="Verdana"/>
          <w:color w:val="292D24"/>
          <w:sz w:val="20"/>
          <w:szCs w:val="20"/>
        </w:rPr>
      </w:pPr>
      <w:r>
        <w:rPr>
          <w:rStyle w:val="a8"/>
          <w:rFonts w:ascii="Arial" w:hAnsi="Arial" w:cs="Arial"/>
          <w:color w:val="292D24"/>
          <w:sz w:val="28"/>
          <w:szCs w:val="28"/>
        </w:rPr>
        <w:t>I. Прогнозирование налоговых и неналоговых доходов муниципального образования «Пенский сельсовет» Беловского района Курской области на 2019 год и на плановый период 2020 и 2021 годы.</w:t>
      </w:r>
    </w:p>
    <w:p w:rsidR="00EE173D" w:rsidRDefault="00EE173D" w:rsidP="00EE173D">
      <w:pPr>
        <w:pStyle w:val="a7"/>
        <w:shd w:val="clear" w:color="auto" w:fill="FFFFFF"/>
        <w:spacing w:before="280" w:beforeAutospacing="0" w:after="0" w:afterAutospacing="0"/>
        <w:ind w:firstLine="709"/>
        <w:jc w:val="both"/>
        <w:rPr>
          <w:rFonts w:ascii="Verdana" w:hAnsi="Verdana"/>
          <w:color w:val="292D24"/>
          <w:sz w:val="20"/>
          <w:szCs w:val="20"/>
        </w:rPr>
      </w:pPr>
      <w:r>
        <w:rPr>
          <w:rFonts w:ascii="Arial" w:hAnsi="Arial" w:cs="Arial"/>
          <w:color w:val="000000"/>
          <w:sz w:val="28"/>
          <w:szCs w:val="28"/>
        </w:rPr>
        <w:t>Доходная база </w:t>
      </w:r>
      <w:r>
        <w:rPr>
          <w:rFonts w:ascii="Arial" w:hAnsi="Arial" w:cs="Arial"/>
          <w:color w:val="292D24"/>
          <w:sz w:val="28"/>
          <w:szCs w:val="28"/>
        </w:rPr>
        <w:t>бюджета муниципального образования «Пенский сельсовет» Беловского района Курской области на 2019 год и на плановый период 2020 и 2021 годы </w:t>
      </w:r>
      <w:r>
        <w:rPr>
          <w:rFonts w:ascii="Arial" w:hAnsi="Arial" w:cs="Arial"/>
          <w:color w:val="000000"/>
          <w:sz w:val="28"/>
          <w:szCs w:val="28"/>
        </w:rPr>
        <w:t>формируется исходя из действующего на момент составления бюджета налогового и бюджетного законодательства и </w:t>
      </w:r>
      <w:r>
        <w:rPr>
          <w:rFonts w:ascii="Arial" w:hAnsi="Arial" w:cs="Arial"/>
          <w:color w:val="292D24"/>
          <w:sz w:val="28"/>
          <w:szCs w:val="28"/>
        </w:rPr>
        <w:t>макроэкономических параметров функционирования реального сектора экономики области.</w:t>
      </w:r>
    </w:p>
    <w:p w:rsidR="00EE173D" w:rsidRDefault="00EE173D" w:rsidP="00EE173D">
      <w:pPr>
        <w:pStyle w:val="a7"/>
        <w:shd w:val="clear" w:color="auto" w:fill="FFFFFF"/>
        <w:spacing w:before="280" w:beforeAutospacing="0" w:after="0" w:afterAutospacing="0"/>
        <w:ind w:firstLine="709"/>
        <w:jc w:val="both"/>
        <w:rPr>
          <w:rFonts w:ascii="Verdana" w:hAnsi="Verdana"/>
          <w:color w:val="292D24"/>
          <w:sz w:val="20"/>
          <w:szCs w:val="20"/>
        </w:rPr>
      </w:pPr>
      <w:r>
        <w:rPr>
          <w:rFonts w:ascii="Arial" w:hAnsi="Arial" w:cs="Arial"/>
          <w:color w:val="292D24"/>
          <w:sz w:val="28"/>
          <w:szCs w:val="28"/>
        </w:rPr>
        <w:t xml:space="preserve">Прогнозирование осуществляется отдельно по каждому виду налога или сбора в условиях хозяйствования области (налогооблагаемая база, индексы промышленного и сельскохозяйственного производства, индексы- дефляторы оптовых цен промышленной продукции, индекс потребительских цен, объемы </w:t>
      </w:r>
      <w:r>
        <w:rPr>
          <w:rFonts w:ascii="Arial" w:hAnsi="Arial" w:cs="Arial"/>
          <w:color w:val="292D24"/>
          <w:sz w:val="28"/>
          <w:szCs w:val="28"/>
        </w:rPr>
        <w:lastRenderedPageBreak/>
        <w:t>реализации подакцизных товаров, объемы добычи полезных ископаемых, прибыль, фонд заработной платы) по муниципальному образованию «Пенский сельсовет» Беловского района Курской области.</w:t>
      </w:r>
    </w:p>
    <w:p w:rsidR="00EE173D" w:rsidRDefault="00EE173D" w:rsidP="00EE173D">
      <w:pPr>
        <w:pStyle w:val="a7"/>
        <w:shd w:val="clear" w:color="auto" w:fill="FFFFFF"/>
        <w:spacing w:before="280" w:beforeAutospacing="0" w:after="0" w:afterAutospacing="0"/>
        <w:ind w:firstLine="709"/>
        <w:jc w:val="both"/>
        <w:rPr>
          <w:rFonts w:ascii="Verdana" w:hAnsi="Verdana"/>
          <w:color w:val="292D24"/>
          <w:sz w:val="20"/>
          <w:szCs w:val="20"/>
        </w:rPr>
      </w:pPr>
      <w:r>
        <w:rPr>
          <w:rFonts w:ascii="Arial" w:hAnsi="Arial" w:cs="Arial"/>
          <w:color w:val="292D24"/>
          <w:sz w:val="28"/>
          <w:szCs w:val="28"/>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EE173D" w:rsidRDefault="00EE173D" w:rsidP="00EE173D">
      <w:pPr>
        <w:pStyle w:val="a7"/>
        <w:shd w:val="clear" w:color="auto" w:fill="F8FAFB"/>
        <w:spacing w:before="195" w:beforeAutospacing="0" w:after="195" w:afterAutospacing="0" w:line="341" w:lineRule="atLeast"/>
        <w:ind w:firstLine="709"/>
        <w:jc w:val="both"/>
        <w:rPr>
          <w:rFonts w:ascii="Verdana" w:hAnsi="Verdana"/>
          <w:color w:val="292D24"/>
          <w:sz w:val="20"/>
          <w:szCs w:val="20"/>
        </w:rPr>
      </w:pPr>
      <w:r>
        <w:rPr>
          <w:rStyle w:val="a8"/>
          <w:rFonts w:ascii="Arial" w:hAnsi="Arial" w:cs="Arial"/>
          <w:color w:val="292D24"/>
          <w:sz w:val="28"/>
          <w:szCs w:val="28"/>
        </w:rPr>
        <w:t>Налог на доходы физических лиц (код 1 01 02000 01 0000 110)</w:t>
      </w:r>
    </w:p>
    <w:p w:rsidR="00EE173D" w:rsidRDefault="00EE173D" w:rsidP="00EE173D">
      <w:pPr>
        <w:pStyle w:val="consplusnormal"/>
        <w:shd w:val="clear" w:color="auto" w:fill="F8FAFB"/>
        <w:spacing w:before="0" w:beforeAutospacing="0" w:after="0" w:afterAutospacing="0" w:line="341" w:lineRule="atLeast"/>
        <w:ind w:right="-1" w:firstLine="709"/>
        <w:jc w:val="both"/>
        <w:rPr>
          <w:rFonts w:ascii="Verdana" w:hAnsi="Verdana"/>
          <w:color w:val="292D24"/>
          <w:sz w:val="20"/>
          <w:szCs w:val="20"/>
        </w:rPr>
      </w:pPr>
      <w:r>
        <w:rPr>
          <w:rFonts w:ascii="Verdana" w:hAnsi="Verdana"/>
          <w:color w:val="000000"/>
          <w:sz w:val="28"/>
          <w:szCs w:val="28"/>
        </w:rPr>
        <w:t>Налог на доходы физических лиц </w:t>
      </w:r>
      <w:r>
        <w:rPr>
          <w:rFonts w:ascii="Verdana" w:hAnsi="Verdana"/>
          <w:color w:val="292D24"/>
          <w:sz w:val="28"/>
          <w:szCs w:val="28"/>
        </w:rPr>
        <w:t>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Pr>
            <w:rStyle w:val="a6"/>
            <w:rFonts w:ascii="Verdana" w:hAnsi="Verdana"/>
            <w:color w:val="7D7D7D"/>
            <w:sz w:val="28"/>
            <w:szCs w:val="28"/>
          </w:rPr>
          <w:t>статьями 227</w:t>
        </w:r>
      </w:hyperlink>
      <w:r>
        <w:rPr>
          <w:rFonts w:ascii="Verdana" w:hAnsi="Verdana"/>
          <w:color w:val="292D24"/>
          <w:sz w:val="28"/>
          <w:szCs w:val="28"/>
        </w:rPr>
        <w:t>, </w:t>
      </w:r>
      <w:hyperlink r:id="rId8" w:history="1">
        <w:r>
          <w:rPr>
            <w:rStyle w:val="a6"/>
            <w:rFonts w:ascii="Verdana" w:hAnsi="Verdana"/>
            <w:color w:val="7D7D7D"/>
            <w:sz w:val="28"/>
            <w:szCs w:val="28"/>
          </w:rPr>
          <w:t>227.1</w:t>
        </w:r>
      </w:hyperlink>
      <w:r>
        <w:rPr>
          <w:rFonts w:ascii="Verdana" w:hAnsi="Verdana"/>
          <w:color w:val="292D24"/>
          <w:sz w:val="28"/>
          <w:szCs w:val="28"/>
        </w:rPr>
        <w:t> и </w:t>
      </w:r>
      <w:hyperlink r:id="rId9" w:history="1">
        <w:r>
          <w:rPr>
            <w:rStyle w:val="a6"/>
            <w:rFonts w:ascii="Verdana" w:hAnsi="Verdana"/>
            <w:color w:val="7D7D7D"/>
            <w:sz w:val="28"/>
            <w:szCs w:val="28"/>
          </w:rPr>
          <w:t>228</w:t>
        </w:r>
      </w:hyperlink>
      <w:r>
        <w:rPr>
          <w:rFonts w:ascii="Verdana" w:hAnsi="Verdana"/>
          <w:color w:val="292D24"/>
          <w:sz w:val="28"/>
          <w:szCs w:val="28"/>
        </w:rPr>
        <w:t> Налогового кодекса Российской Федерации (код 1 01 02010 01 0000 110) </w:t>
      </w:r>
      <w:r>
        <w:rPr>
          <w:rFonts w:ascii="Verdana" w:hAnsi="Verdana"/>
          <w:color w:val="000000"/>
          <w:sz w:val="28"/>
          <w:szCs w:val="28"/>
        </w:rPr>
        <w:t>рассчитывается по двум вариантам и принимается средний из них.</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Первый вариант – сумма налога определяется исходя из ожидаемого поступления налога в 2018 году, скорректированного на темпы роста (снижения) фонда заработной платы на 2019 год.</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2019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 2016 и 2017 годов в фактических годовых поступлениях.</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Второй вариант – сумма налога определяется исходя из фонда заработной платы, планируемого комитетом по экономике и развитию Курской области на 2019 год, и ставки налога в размере 13%.</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Прогнозируемая сумма поступления налога на 2019 - 2021 годы также рассчитывается по двум вариантам и принимается средний из них.</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Первый вариант - сумма налога на 2019 - 2021 годы определяется исходя из прогнозируемого поступления налога в 2018 году по первому варианту, скорректированного на ежегодные темпы роста (снижения) фонда заработной платы на 2019 - 2021 годы.</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Второй вариант - сумма налога на 2019 - 2021 годы определяется исходя из фонда заработной платы, планируемого комитетом по экономике и развитию Курской области на 2019 - 2021 годы, и ставки налога в размере 13%.</w:t>
      </w:r>
    </w:p>
    <w:p w:rsidR="00EE173D" w:rsidRDefault="00EE173D" w:rsidP="00EE173D">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lastRenderedPageBreak/>
        <w:t>При получении в расчетах отрицательного значения прогноз поступления налога принимается равным нулю.</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292D24"/>
          <w:sz w:val="28"/>
          <w:szCs w:val="28"/>
        </w:rPr>
        <w:t>Прогноз поступления налога в 2019 г.</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292D24"/>
          <w:sz w:val="28"/>
          <w:szCs w:val="28"/>
        </w:rPr>
        <w:t>Первый вариант:</w:t>
      </w:r>
    </w:p>
    <w:tbl>
      <w:tblPr>
        <w:tblW w:w="0" w:type="auto"/>
        <w:tblInd w:w="-45" w:type="dxa"/>
        <w:tblCellMar>
          <w:left w:w="0" w:type="dxa"/>
          <w:right w:w="0" w:type="dxa"/>
        </w:tblCellMar>
        <w:tblLook w:val="04A0"/>
      </w:tblPr>
      <w:tblGrid>
        <w:gridCol w:w="3360"/>
        <w:gridCol w:w="1611"/>
        <w:gridCol w:w="1391"/>
        <w:gridCol w:w="1928"/>
      </w:tblGrid>
      <w:tr w:rsidR="00EE173D" w:rsidTr="00EE173D">
        <w:tc>
          <w:tcPr>
            <w:tcW w:w="336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61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2019 год</w:t>
            </w:r>
          </w:p>
        </w:tc>
        <w:tc>
          <w:tcPr>
            <w:tcW w:w="139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2020 год</w:t>
            </w:r>
          </w:p>
        </w:tc>
        <w:tc>
          <w:tcPr>
            <w:tcW w:w="1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2021 год</w:t>
            </w:r>
          </w:p>
        </w:tc>
      </w:tr>
      <w:tr w:rsidR="00EE173D" w:rsidTr="00EE173D">
        <w:tc>
          <w:tcPr>
            <w:tcW w:w="336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Темп роста (снижения) фонда заработной платы , </w:t>
            </w:r>
            <w:r>
              <w:rPr>
                <w:rFonts w:ascii="Arial" w:hAnsi="Arial" w:cs="Arial"/>
                <w:sz w:val="28"/>
                <w:szCs w:val="28"/>
              </w:rPr>
              <w:t>%</w:t>
            </w:r>
          </w:p>
        </w:tc>
        <w:tc>
          <w:tcPr>
            <w:tcW w:w="1611"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109,5</w:t>
            </w:r>
          </w:p>
        </w:tc>
        <w:tc>
          <w:tcPr>
            <w:tcW w:w="1391"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109,8</w:t>
            </w:r>
          </w:p>
        </w:tc>
        <w:tc>
          <w:tcPr>
            <w:tcW w:w="19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109,9</w:t>
            </w:r>
          </w:p>
        </w:tc>
      </w:tr>
    </w:tbl>
    <w:p w:rsidR="00EE173D" w:rsidRDefault="00EE173D" w:rsidP="00EE173D">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101 02010 01 0000110</w:t>
      </w:r>
    </w:p>
    <w:tbl>
      <w:tblPr>
        <w:tblW w:w="0" w:type="auto"/>
        <w:tblInd w:w="15" w:type="dxa"/>
        <w:tblCellMar>
          <w:left w:w="0" w:type="dxa"/>
          <w:right w:w="0" w:type="dxa"/>
        </w:tblCellMar>
        <w:tblLook w:val="04A0"/>
      </w:tblPr>
      <w:tblGrid>
        <w:gridCol w:w="1996"/>
        <w:gridCol w:w="1618"/>
        <w:gridCol w:w="1556"/>
        <w:gridCol w:w="1559"/>
        <w:gridCol w:w="1569"/>
      </w:tblGrid>
      <w:tr w:rsidR="00EE173D" w:rsidTr="00EE173D">
        <w:tc>
          <w:tcPr>
            <w:tcW w:w="199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51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2018 год</w:t>
            </w:r>
          </w:p>
        </w:tc>
        <w:tc>
          <w:tcPr>
            <w:tcW w:w="155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2017 год</w:t>
            </w:r>
          </w:p>
        </w:tc>
        <w:tc>
          <w:tcPr>
            <w:tcW w:w="155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2016 год</w:t>
            </w:r>
          </w:p>
        </w:tc>
        <w:tc>
          <w:tcPr>
            <w:tcW w:w="15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2015 год</w:t>
            </w:r>
          </w:p>
        </w:tc>
      </w:tr>
      <w:tr w:rsidR="00EE173D" w:rsidTr="00EE173D">
        <w:tc>
          <w:tcPr>
            <w:tcW w:w="199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Фактическое поступление за 6 месяцев</w:t>
            </w:r>
          </w:p>
        </w:tc>
        <w:tc>
          <w:tcPr>
            <w:tcW w:w="151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74178,27</w:t>
            </w:r>
          </w:p>
        </w:tc>
        <w:tc>
          <w:tcPr>
            <w:tcW w:w="155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67663,76</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56608,76</w:t>
            </w:r>
          </w:p>
        </w:tc>
        <w:tc>
          <w:tcPr>
            <w:tcW w:w="1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56028,99</w:t>
            </w:r>
          </w:p>
        </w:tc>
      </w:tr>
      <w:tr w:rsidR="00EE173D" w:rsidTr="00EE173D">
        <w:tc>
          <w:tcPr>
            <w:tcW w:w="199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Фактическое поступление за финансовый год</w:t>
            </w:r>
          </w:p>
        </w:tc>
        <w:tc>
          <w:tcPr>
            <w:tcW w:w="151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х</w:t>
            </w:r>
          </w:p>
        </w:tc>
        <w:tc>
          <w:tcPr>
            <w:tcW w:w="155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173032,39</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161359,28</w:t>
            </w:r>
          </w:p>
        </w:tc>
        <w:tc>
          <w:tcPr>
            <w:tcW w:w="1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149161,75</w:t>
            </w:r>
          </w:p>
        </w:tc>
      </w:tr>
      <w:tr w:rsidR="00EE173D" w:rsidTr="00EE173D">
        <w:tc>
          <w:tcPr>
            <w:tcW w:w="199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Ожидаемое поступление в 2018г.</w:t>
            </w:r>
          </w:p>
        </w:tc>
        <w:tc>
          <w:tcPr>
            <w:tcW w:w="151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198 869,36</w:t>
            </w:r>
          </w:p>
        </w:tc>
        <w:tc>
          <w:tcPr>
            <w:tcW w:w="155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х</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х</w:t>
            </w:r>
          </w:p>
        </w:tc>
        <w:tc>
          <w:tcPr>
            <w:tcW w:w="1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х</w:t>
            </w:r>
          </w:p>
        </w:tc>
      </w:tr>
      <w:tr w:rsidR="00EE173D" w:rsidTr="00EE173D">
        <w:tc>
          <w:tcPr>
            <w:tcW w:w="199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Средний удельный вес, %</w:t>
            </w:r>
          </w:p>
        </w:tc>
        <w:tc>
          <w:tcPr>
            <w:tcW w:w="151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37,3</w:t>
            </w:r>
          </w:p>
        </w:tc>
        <w:tc>
          <w:tcPr>
            <w:tcW w:w="155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39,1</w:t>
            </w:r>
          </w:p>
        </w:tc>
        <w:tc>
          <w:tcPr>
            <w:tcW w:w="1559"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35,1</w:t>
            </w:r>
          </w:p>
        </w:tc>
        <w:tc>
          <w:tcPr>
            <w:tcW w:w="15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37,6</w:t>
            </w:r>
          </w:p>
        </w:tc>
      </w:tr>
    </w:tbl>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Ожидаемое поступление налога в 2018 году:</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74 178,27 х 100 / 37,3 = 198 869,36</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Прогнозируемое поступление налога в 2019 году (по первому варианту):</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198 869,36х 109,5 / 100 = 217 761 рублей 95 копеек – прогнозируемое</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поступление налога по первому (1) варианту.</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292D24"/>
          <w:sz w:val="28"/>
          <w:szCs w:val="28"/>
        </w:rPr>
        <w:t>Второй вариант:</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lastRenderedPageBreak/>
        <w:t>Планируемый фонд заработной платы по муниципальному образованию «Пенский сельсовет» на 2019 год составляет</w:t>
      </w:r>
      <w:r>
        <w:rPr>
          <w:rStyle w:val="a8"/>
          <w:rFonts w:ascii="Arial" w:hAnsi="Arial" w:cs="Arial"/>
          <w:color w:val="292D24"/>
          <w:sz w:val="28"/>
          <w:szCs w:val="28"/>
        </w:rPr>
        <w:t> 79 810 000руб</w:t>
      </w:r>
      <w:r>
        <w:rPr>
          <w:rFonts w:ascii="Arial" w:hAnsi="Arial" w:cs="Arial"/>
          <w:color w:val="292D24"/>
          <w:sz w:val="28"/>
          <w:szCs w:val="28"/>
        </w:rPr>
        <w:t>.</w:t>
      </w:r>
    </w:p>
    <w:p w:rsidR="00EE173D" w:rsidRDefault="00EE173D" w:rsidP="00EE173D">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79 810 000 х 13% (ставка налога) = 10 375 300 руб.</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Норматив отчислений в местный бюджет налога на доходы физических лиц -2%</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     10 375 300 х 2% = 207 506 руб. 00копеек</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Прогнозируемое поступление налога по второму варианту – 66 253 руб. 46 копеек</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292D24"/>
          <w:sz w:val="28"/>
          <w:szCs w:val="28"/>
        </w:rPr>
        <w:t>Средний вариант </w:t>
      </w:r>
      <w:r>
        <w:rPr>
          <w:rFonts w:ascii="Arial" w:hAnsi="Arial" w:cs="Arial"/>
          <w:color w:val="292D24"/>
          <w:sz w:val="28"/>
          <w:szCs w:val="28"/>
        </w:rPr>
        <w:t>поступления налога на доходы физических лиц в 2019 году(217 761,95 + 207 506) / 2 = </w:t>
      </w:r>
      <w:r>
        <w:rPr>
          <w:rStyle w:val="a8"/>
          <w:rFonts w:ascii="Arial" w:hAnsi="Arial" w:cs="Arial"/>
          <w:color w:val="292D24"/>
          <w:sz w:val="28"/>
          <w:szCs w:val="28"/>
        </w:rPr>
        <w:t>212 633 руб. 98 копеек или 212 634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 поступления налога в 2019-2021 гг.</w:t>
      </w:r>
    </w:p>
    <w:p w:rsidR="00EE173D" w:rsidRDefault="00EE173D" w:rsidP="00EE173D">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Fonts w:ascii="Arial" w:hAnsi="Arial" w:cs="Arial"/>
          <w:color w:val="000000"/>
          <w:sz w:val="28"/>
          <w:szCs w:val="28"/>
        </w:rPr>
        <w:t>Прогнозируемая сумма поступления налога на 2019 - 2021 годы также рассчитывается по двум вариантам и принимается средний из них.</w:t>
      </w:r>
    </w:p>
    <w:p w:rsidR="00EE173D" w:rsidRDefault="00EE173D" w:rsidP="00EE173D">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Fonts w:ascii="Arial" w:hAnsi="Arial" w:cs="Arial"/>
          <w:color w:val="000000"/>
          <w:sz w:val="28"/>
          <w:szCs w:val="28"/>
        </w:rPr>
        <w:t>Первый вариант - сумма налога на 2019 - 2021 годы определяется                                                                                                                        варианту, скорректированного на ежегодные темпы роста (снижения) фонда заработной платы на 2019 - 2021 годы.</w:t>
      </w:r>
    </w:p>
    <w:p w:rsidR="00EE173D" w:rsidRDefault="00EE173D" w:rsidP="00EE173D">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Fonts w:ascii="Arial" w:hAnsi="Arial" w:cs="Arial"/>
          <w:color w:val="000000"/>
          <w:sz w:val="28"/>
          <w:szCs w:val="28"/>
        </w:rPr>
        <w:t>Второй вариант - сумма налога на 2029 - 2021 годы определяется исходя из фонда заработной платы, планируемого комитетом по экономике и развитию Курской области на 2019 - 2021 годы, и ставки налога в размере 13%.</w:t>
      </w:r>
    </w:p>
    <w:p w:rsidR="00EE173D" w:rsidRDefault="00EE173D" w:rsidP="00EE173D">
      <w:pPr>
        <w:pStyle w:val="a7"/>
        <w:shd w:val="clear" w:color="auto" w:fill="F8FAFB"/>
        <w:spacing w:before="195" w:beforeAutospacing="0" w:after="195" w:afterAutospacing="0" w:line="341" w:lineRule="atLeast"/>
        <w:ind w:right="-1" w:firstLine="709"/>
        <w:rPr>
          <w:rFonts w:ascii="Verdana" w:hAnsi="Verdana"/>
          <w:color w:val="292D24"/>
          <w:sz w:val="20"/>
          <w:szCs w:val="20"/>
        </w:rPr>
      </w:pPr>
      <w:r>
        <w:rPr>
          <w:rStyle w:val="a8"/>
          <w:rFonts w:ascii="Arial" w:hAnsi="Arial" w:cs="Arial"/>
          <w:color w:val="000000"/>
          <w:sz w:val="28"/>
          <w:szCs w:val="28"/>
        </w:rPr>
        <w:t>Прогнозируемое поступление налога в 2020 году:</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Первый вариант.</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292D24"/>
          <w:sz w:val="20"/>
          <w:szCs w:val="20"/>
        </w:rPr>
        <w:t>217 761,95 </w:t>
      </w:r>
      <w:r>
        <w:rPr>
          <w:rFonts w:ascii="Arial" w:hAnsi="Arial" w:cs="Arial"/>
          <w:color w:val="000000"/>
          <w:sz w:val="20"/>
          <w:szCs w:val="20"/>
        </w:rPr>
        <w:t>руб.х 109,8 % = 239 102,62 руб., где</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292D24"/>
          <w:sz w:val="20"/>
          <w:szCs w:val="20"/>
        </w:rPr>
        <w:t>217 761,95 </w:t>
      </w:r>
      <w:r>
        <w:rPr>
          <w:rFonts w:ascii="Arial" w:hAnsi="Arial" w:cs="Arial"/>
          <w:color w:val="000000"/>
          <w:sz w:val="20"/>
          <w:szCs w:val="20"/>
        </w:rPr>
        <w:t>руб. – прогнозируемое поступление в 2018 г. по первому варианту.</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Темп роста фонда заработной платы в 2020 году 109,8 %</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Второй вариант.</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Планируемый фонд заработной платы по муниципальному образованию «Пенский сельсовета на 2020 год составляет 87 619 900 руб.</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lastRenderedPageBreak/>
        <w:t>87 619 900 руб. х 13%( ставка налога) = 11 390 587 руб.</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Норматив отчислений в местный бюджет налога на доходы физических лиц- 2%.</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11 390 587 руб.х 2% = 227 811 руб. 74коп.</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по второму варианту – 227 811 руб. 74коп.</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Средний вариант.</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(239 102,62 + 227 811,74) / 2 = 233 457 руб. 18коп.</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в 2021 году:</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Первый вариант.</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239 102,62 руб. х 109,9% = 262 773 руб. 78коп. , где</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239 102,62 руб. коп. – прогнозируемое поступление в 2018 г. по первому варианту.</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Темп роста фонда заработной платы в 2021 году 109,9%</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Второй вариант.</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Планируемый фонд заработной платы по муниципальному образованию «Пенский сельсовета на 2021 год составляет 96 271 200 руб.</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96 271 200. х 13%( ставка налога) = 12 515 256 руб.</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Норматив отчислений в местный бюджет налога на доходы физических лиц- 2%.</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12 515 256 х 2% = 250 305 руб.12копейки</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по второму варианту – 185 999 руб. 84 копейки</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Средний вариант.</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(262 773,78 + 250 305,12) / 2 = 256 539 руб. 45копеек.</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Прогнозируемое поступление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(код 1 01 02000 01 0000 110) в 2019-2021 гг.</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2019 год- </w:t>
      </w:r>
      <w:r>
        <w:rPr>
          <w:rFonts w:ascii="Arial" w:hAnsi="Arial" w:cs="Arial"/>
          <w:color w:val="292D24"/>
          <w:sz w:val="20"/>
          <w:szCs w:val="20"/>
        </w:rPr>
        <w:t>212 634 руб. 00 копеек</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2020 год- 233 457 руб. 00 копеек</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         2021 год - 256 539 руб. 00 копеек</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Style w:val="a8"/>
          <w:rFonts w:ascii="Arial" w:hAnsi="Arial" w:cs="Arial"/>
          <w:color w:val="000000"/>
          <w:sz w:val="28"/>
          <w:szCs w:val="28"/>
        </w:rPr>
        <w:t>Налог на доходы физических лиц (код 1 01 02020 01 0000 110)</w:t>
      </w:r>
    </w:p>
    <w:p w:rsidR="00EE173D" w:rsidRDefault="00EE173D" w:rsidP="00EE173D">
      <w:pPr>
        <w:pStyle w:val="a7"/>
        <w:shd w:val="clear" w:color="auto" w:fill="F8FAFB"/>
        <w:spacing w:before="195" w:beforeAutospacing="0" w:after="195" w:afterAutospacing="0"/>
        <w:ind w:right="-1" w:firstLine="709"/>
        <w:jc w:val="both"/>
        <w:rPr>
          <w:rFonts w:ascii="Verdana" w:hAnsi="Verdana"/>
          <w:color w:val="292D24"/>
          <w:sz w:val="20"/>
          <w:szCs w:val="20"/>
        </w:rPr>
      </w:pPr>
      <w:r>
        <w:rPr>
          <w:rFonts w:ascii="Arial" w:hAnsi="Arial" w:cs="Arial"/>
          <w:color w:val="000000"/>
          <w:sz w:val="28"/>
          <w:szCs w:val="28"/>
        </w:rPr>
        <w:lastRenderedPageBreak/>
        <w:t>Рассчитывается исходя из ожидаемого поступления налога в 2019 году, скорректированного на ежегодные темпы роста (снижения) фонда заработной платы в 2019 - 2020 годах.</w:t>
      </w:r>
    </w:p>
    <w:p w:rsidR="00EE173D" w:rsidRDefault="00EE173D" w:rsidP="00EE173D">
      <w:pPr>
        <w:pStyle w:val="consplusnormal"/>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налога в 2019 году рассчитывается исходя из фактических поступлений сумм налога в 2018 году, скорректированного на темпы роста (снижения) фонда заработной платы в 2018 году.</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292D24"/>
          <w:sz w:val="28"/>
          <w:szCs w:val="28"/>
        </w:rPr>
        <w:t>Прогноз поступления налога в 2019 г.</w:t>
      </w:r>
    </w:p>
    <w:tbl>
      <w:tblPr>
        <w:tblW w:w="0" w:type="auto"/>
        <w:tblInd w:w="-45" w:type="dxa"/>
        <w:tblCellMar>
          <w:left w:w="0" w:type="dxa"/>
          <w:right w:w="0" w:type="dxa"/>
        </w:tblCellMar>
        <w:tblLook w:val="04A0"/>
      </w:tblPr>
      <w:tblGrid>
        <w:gridCol w:w="4830"/>
        <w:gridCol w:w="1305"/>
        <w:gridCol w:w="1185"/>
        <w:gridCol w:w="1185"/>
      </w:tblGrid>
      <w:tr w:rsidR="00EE173D" w:rsidTr="00EE173D">
        <w:tc>
          <w:tcPr>
            <w:tcW w:w="48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85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2018год</w:t>
            </w:r>
          </w:p>
        </w:tc>
        <w:tc>
          <w:tcPr>
            <w:tcW w:w="118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r>
      <w:tr w:rsidR="00EE173D" w:rsidTr="00EE173D">
        <w:tc>
          <w:tcPr>
            <w:tcW w:w="483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Темп роста (снижения) фонда заработной платы , </w:t>
            </w:r>
            <w:r>
              <w:rPr>
                <w:rFonts w:ascii="Arial" w:hAnsi="Arial" w:cs="Arial"/>
                <w:sz w:val="28"/>
                <w:szCs w:val="28"/>
              </w:rPr>
              <w:t>%</w:t>
            </w:r>
          </w:p>
        </w:tc>
        <w:tc>
          <w:tcPr>
            <w:tcW w:w="85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110,5</w:t>
            </w:r>
          </w:p>
        </w:tc>
        <w:tc>
          <w:tcPr>
            <w:tcW w:w="118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r>
    </w:tbl>
    <w:p w:rsidR="00EE173D" w:rsidRDefault="00EE173D" w:rsidP="00EE173D">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28"/>
          <w:szCs w:val="28"/>
        </w:rPr>
        <w:t>101 02020 01 0000110</w:t>
      </w:r>
    </w:p>
    <w:tbl>
      <w:tblPr>
        <w:tblW w:w="0" w:type="auto"/>
        <w:tblInd w:w="15" w:type="dxa"/>
        <w:tblCellMar>
          <w:left w:w="0" w:type="dxa"/>
          <w:right w:w="0" w:type="dxa"/>
        </w:tblCellMar>
        <w:tblLook w:val="04A0"/>
      </w:tblPr>
      <w:tblGrid>
        <w:gridCol w:w="4499"/>
        <w:gridCol w:w="1125"/>
        <w:gridCol w:w="839"/>
        <w:gridCol w:w="911"/>
        <w:gridCol w:w="1166"/>
        <w:gridCol w:w="1016"/>
      </w:tblGrid>
      <w:tr w:rsidR="00EE173D" w:rsidTr="00EE173D">
        <w:tc>
          <w:tcPr>
            <w:tcW w:w="465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14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2021 год</w:t>
            </w:r>
          </w:p>
        </w:tc>
        <w:tc>
          <w:tcPr>
            <w:tcW w:w="81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2020 год</w:t>
            </w:r>
          </w:p>
        </w:tc>
        <w:tc>
          <w:tcPr>
            <w:tcW w:w="91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2019 год</w:t>
            </w:r>
          </w:p>
        </w:tc>
        <w:tc>
          <w:tcPr>
            <w:tcW w:w="118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2018 год</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sz w:val="28"/>
                <w:szCs w:val="28"/>
              </w:rPr>
              <w:t>2017 год</w:t>
            </w:r>
          </w:p>
        </w:tc>
      </w:tr>
      <w:tr w:rsidR="00EE173D" w:rsidTr="00EE173D">
        <w:tc>
          <w:tcPr>
            <w:tcW w:w="465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Фактическое поступление за финансовый год</w:t>
            </w:r>
          </w:p>
        </w:tc>
        <w:tc>
          <w:tcPr>
            <w:tcW w:w="1141"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х</w:t>
            </w:r>
          </w:p>
        </w:tc>
        <w:tc>
          <w:tcPr>
            <w:tcW w:w="81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91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18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0</w:t>
            </w:r>
          </w:p>
        </w:tc>
      </w:tr>
      <w:tr w:rsidR="00EE173D" w:rsidTr="00EE173D">
        <w:tc>
          <w:tcPr>
            <w:tcW w:w="465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Ожидаемое поступление в 2017г.</w:t>
            </w:r>
          </w:p>
        </w:tc>
        <w:tc>
          <w:tcPr>
            <w:tcW w:w="1141"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81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91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18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0</w:t>
            </w:r>
          </w:p>
        </w:tc>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r>
      <w:tr w:rsidR="00EE173D" w:rsidTr="00EE173D">
        <w:tc>
          <w:tcPr>
            <w:tcW w:w="465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Плановое поступление</w:t>
            </w:r>
          </w:p>
        </w:tc>
        <w:tc>
          <w:tcPr>
            <w:tcW w:w="1141"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0</w:t>
            </w:r>
          </w:p>
        </w:tc>
        <w:tc>
          <w:tcPr>
            <w:tcW w:w="81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0</w:t>
            </w:r>
          </w:p>
        </w:tc>
        <w:tc>
          <w:tcPr>
            <w:tcW w:w="91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sz w:val="28"/>
                <w:szCs w:val="28"/>
              </w:rPr>
              <w:t>0</w:t>
            </w:r>
          </w:p>
        </w:tc>
        <w:tc>
          <w:tcPr>
            <w:tcW w:w="118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0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r>
    </w:tbl>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2019 год- 0</w:t>
      </w:r>
      <w:r>
        <w:rPr>
          <w:rFonts w:ascii="Arial" w:hAnsi="Arial" w:cs="Arial"/>
          <w:color w:val="292D24"/>
          <w:sz w:val="20"/>
          <w:szCs w:val="20"/>
        </w:rPr>
        <w:t>руб. 00 копеек</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2020 год- 0 руб. 00 копеек</w:t>
      </w:r>
    </w:p>
    <w:p w:rsidR="00EE173D" w:rsidRDefault="00EE173D" w:rsidP="00EE173D">
      <w:pPr>
        <w:pStyle w:val="a00"/>
        <w:shd w:val="clear" w:color="auto" w:fill="F8FAFB"/>
        <w:spacing w:before="195" w:beforeAutospacing="0" w:after="195" w:afterAutospacing="0" w:line="341" w:lineRule="atLeast"/>
        <w:ind w:right="-1"/>
        <w:rPr>
          <w:rFonts w:ascii="Verdana" w:hAnsi="Verdana"/>
          <w:color w:val="292D24"/>
          <w:sz w:val="20"/>
          <w:szCs w:val="20"/>
        </w:rPr>
      </w:pPr>
      <w:r>
        <w:rPr>
          <w:rFonts w:ascii="Arial" w:hAnsi="Arial" w:cs="Arial"/>
          <w:color w:val="000000"/>
          <w:sz w:val="20"/>
          <w:szCs w:val="20"/>
        </w:rPr>
        <w:t>       2020 год -0 руб. 00 копеек</w:t>
      </w:r>
    </w:p>
    <w:p w:rsidR="00EE173D" w:rsidRDefault="00EE173D" w:rsidP="00EE173D">
      <w:pPr>
        <w:pStyle w:val="a7"/>
        <w:shd w:val="clear" w:color="auto" w:fill="FFFFFF"/>
        <w:spacing w:before="280" w:beforeAutospacing="0" w:after="0" w:afterAutospacing="0"/>
        <w:rPr>
          <w:rFonts w:ascii="Verdana" w:hAnsi="Verdana"/>
          <w:color w:val="292D24"/>
          <w:sz w:val="20"/>
          <w:szCs w:val="20"/>
        </w:rPr>
      </w:pPr>
      <w:r>
        <w:rPr>
          <w:rStyle w:val="a8"/>
          <w:rFonts w:ascii="Arial" w:hAnsi="Arial" w:cs="Arial"/>
          <w:color w:val="292D24"/>
          <w:sz w:val="28"/>
          <w:szCs w:val="28"/>
        </w:rPr>
        <w:t>Единый сельскохозяйственный налог (код 1 05 03000 01 0000 110)</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 поступлений налога в 2019-2021 годах рассчитывается исходя из ожидаемого поступления налога в 2019 году, скорректированного на ежегодные индексы-дефляторы цен сельскохозяйственной продукции, прогнозируемые на 2019-2021 годы.</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2019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 При расчёте ожидаемого поступления по муниципальным образованиям, у которых удельный вес 1 полугодия отчётного года составляет более 100 процентов или не превышает средний по области, в расчёт принимается удельный вес равный 100 процентам и средний по области соответственно.</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lastRenderedPageBreak/>
        <w:t>При расчёте на очередной финансовый год и на плановый период прогноза поступления налога учитываются особенности по поселениям:</w:t>
      </w:r>
    </w:p>
    <w:p w:rsidR="00EE173D" w:rsidRDefault="00EE173D" w:rsidP="00EE173D">
      <w:pPr>
        <w:pStyle w:val="a7"/>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при отсутствии у поселения индексов цен сельскохозяйственной продукции в расчётах применяются сводные индексы по соответствующему району, в состав которого входят данные поселения;</w:t>
      </w:r>
    </w:p>
    <w:p w:rsidR="00EE173D" w:rsidRDefault="00EE173D" w:rsidP="00EE173D">
      <w:pPr>
        <w:pStyle w:val="a7"/>
        <w:shd w:val="clear" w:color="auto" w:fill="FFFFFF"/>
        <w:spacing w:before="280" w:beforeAutospacing="0" w:after="0" w:afterAutospacing="0"/>
        <w:ind w:right="-1" w:firstLine="709"/>
        <w:jc w:val="both"/>
        <w:rPr>
          <w:rFonts w:ascii="Verdana" w:hAnsi="Verdana"/>
          <w:color w:val="292D24"/>
          <w:sz w:val="20"/>
          <w:szCs w:val="20"/>
        </w:rPr>
      </w:pPr>
      <w:r>
        <w:rPr>
          <w:rStyle w:val="a8"/>
          <w:rFonts w:ascii="Arial" w:hAnsi="Arial" w:cs="Arial"/>
          <w:color w:val="000000"/>
          <w:sz w:val="28"/>
          <w:szCs w:val="28"/>
        </w:rPr>
        <w:t>при получении в расчётах отрицательного значения прогноз поступления налога принимается равным нулю.</w:t>
      </w:r>
    </w:p>
    <w:tbl>
      <w:tblPr>
        <w:tblW w:w="0" w:type="auto"/>
        <w:tblInd w:w="450" w:type="dxa"/>
        <w:tblCellMar>
          <w:left w:w="0" w:type="dxa"/>
          <w:right w:w="0" w:type="dxa"/>
        </w:tblCellMar>
        <w:tblLook w:val="04A0"/>
      </w:tblPr>
      <w:tblGrid>
        <w:gridCol w:w="2767"/>
        <w:gridCol w:w="2713"/>
        <w:gridCol w:w="2690"/>
      </w:tblGrid>
      <w:tr w:rsidR="00EE173D" w:rsidTr="00EE173D">
        <w:tc>
          <w:tcPr>
            <w:tcW w:w="276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271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jc w:val="center"/>
              <w:rPr>
                <w:rFonts w:ascii="Verdana" w:hAnsi="Verdana"/>
                <w:sz w:val="20"/>
                <w:szCs w:val="20"/>
              </w:rPr>
            </w:pPr>
            <w:r>
              <w:rPr>
                <w:rStyle w:val="a8"/>
                <w:rFonts w:ascii="Arial" w:hAnsi="Arial" w:cs="Arial"/>
                <w:sz w:val="28"/>
                <w:szCs w:val="28"/>
              </w:rPr>
              <w:t>2018год</w:t>
            </w:r>
          </w:p>
        </w:tc>
        <w:tc>
          <w:tcPr>
            <w:tcW w:w="2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jc w:val="center"/>
              <w:rPr>
                <w:rFonts w:ascii="Verdana" w:hAnsi="Verdana"/>
                <w:sz w:val="20"/>
                <w:szCs w:val="20"/>
              </w:rPr>
            </w:pPr>
            <w:r>
              <w:rPr>
                <w:rStyle w:val="a8"/>
                <w:rFonts w:ascii="Arial" w:hAnsi="Arial" w:cs="Arial"/>
                <w:sz w:val="28"/>
                <w:szCs w:val="28"/>
              </w:rPr>
              <w:t>2017 год</w:t>
            </w:r>
          </w:p>
        </w:tc>
      </w:tr>
      <w:tr w:rsidR="00EE173D" w:rsidTr="00EE173D">
        <w:trPr>
          <w:trHeight w:val="1008"/>
        </w:trPr>
        <w:tc>
          <w:tcPr>
            <w:tcW w:w="27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Фактическое поступление за 6 месяцев, руб.</w:t>
            </w:r>
          </w:p>
        </w:tc>
        <w:tc>
          <w:tcPr>
            <w:tcW w:w="271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125 306,00</w:t>
            </w:r>
          </w:p>
        </w:tc>
        <w:tc>
          <w:tcPr>
            <w:tcW w:w="26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581 256,90</w:t>
            </w:r>
          </w:p>
        </w:tc>
      </w:tr>
      <w:tr w:rsidR="00EE173D" w:rsidTr="00EE173D">
        <w:tc>
          <w:tcPr>
            <w:tcW w:w="27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Фактическое поступление за финансовый год, руб.</w:t>
            </w:r>
          </w:p>
        </w:tc>
        <w:tc>
          <w:tcPr>
            <w:tcW w:w="271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w:t>
            </w:r>
          </w:p>
        </w:tc>
        <w:tc>
          <w:tcPr>
            <w:tcW w:w="26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611 256,90</w:t>
            </w:r>
          </w:p>
        </w:tc>
      </w:tr>
      <w:tr w:rsidR="00EE173D" w:rsidTr="00EE173D">
        <w:tc>
          <w:tcPr>
            <w:tcW w:w="27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Ожидаемое поступление в 2018 году, руб.</w:t>
            </w:r>
          </w:p>
        </w:tc>
        <w:tc>
          <w:tcPr>
            <w:tcW w:w="271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131 762,36</w:t>
            </w:r>
          </w:p>
        </w:tc>
        <w:tc>
          <w:tcPr>
            <w:tcW w:w="26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х</w:t>
            </w:r>
          </w:p>
        </w:tc>
      </w:tr>
      <w:tr w:rsidR="00EE173D" w:rsidTr="00EE173D">
        <w:tc>
          <w:tcPr>
            <w:tcW w:w="27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Удельный вес, %</w:t>
            </w:r>
          </w:p>
        </w:tc>
        <w:tc>
          <w:tcPr>
            <w:tcW w:w="271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95,1</w:t>
            </w:r>
          </w:p>
        </w:tc>
        <w:tc>
          <w:tcPr>
            <w:tcW w:w="26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sz w:val="28"/>
                <w:szCs w:val="28"/>
              </w:rPr>
              <w:t>95,1</w:t>
            </w:r>
          </w:p>
        </w:tc>
      </w:tr>
    </w:tbl>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    </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           </w:t>
      </w:r>
      <w:r>
        <w:rPr>
          <w:rStyle w:val="a8"/>
          <w:rFonts w:ascii="Arial" w:hAnsi="Arial" w:cs="Arial"/>
          <w:color w:val="000000"/>
          <w:sz w:val="28"/>
          <w:szCs w:val="28"/>
        </w:rPr>
        <w:t>Прогнозируемое поступление налога в 2019 году:</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292D24"/>
          <w:sz w:val="28"/>
          <w:szCs w:val="28"/>
        </w:rPr>
        <w:t>125 306,00 /95,1 х 100 = 131 762,36 руб. </w:t>
      </w:r>
      <w:r>
        <w:rPr>
          <w:rFonts w:ascii="Arial" w:hAnsi="Arial" w:cs="Arial"/>
          <w:color w:val="000000"/>
          <w:sz w:val="28"/>
          <w:szCs w:val="28"/>
        </w:rPr>
        <w:t>ожидаемое поступление во все уровни бюджета 2018 года;</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131762,36 х 104,3% = 137 428 рублей 14 копеек или 137 429 рублей, где 104,3 % - индекс дефлятор цен сельскохозяйственной продукции на 2019г.</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2020 году:</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137 429ч 104,4% =143 474,96</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         143 474,96х 30 % = 144 177,13 или 144 177,13 рублей 13 копеек</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где 104,4 % - индекс дефлятор цен сельскохозяйственной продукции на 2020г.</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lastRenderedPageBreak/>
        <w:t>581 256,90 / 50 х 100 = 1 162 513,80 руб поступление во все уровни бюджета в 1 полугодие 2017 года;</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611 256,90 / 50 х 100 = 1 222 513,80 - поступление во все уровни бюджета 2017 года;</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125 306,00 / 30 х 100 = 417 686 ,67 - поступление во все уровни бюджета в 1 полугодие 2018 года;</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417 686 ,67 / 95,1 х 100 = 439 207,85– ожидаемое поступление во все уровни бюджета 2018 года;</w:t>
      </w:r>
    </w:p>
    <w:tbl>
      <w:tblPr>
        <w:tblW w:w="0" w:type="auto"/>
        <w:tblInd w:w="450" w:type="dxa"/>
        <w:tblCellMar>
          <w:left w:w="0" w:type="dxa"/>
          <w:right w:w="0" w:type="dxa"/>
        </w:tblCellMar>
        <w:tblLook w:val="04A0"/>
      </w:tblPr>
      <w:tblGrid>
        <w:gridCol w:w="3383"/>
        <w:gridCol w:w="1509"/>
        <w:gridCol w:w="1304"/>
        <w:gridCol w:w="1314"/>
      </w:tblGrid>
      <w:tr w:rsidR="00EE173D" w:rsidTr="00EE173D">
        <w:tc>
          <w:tcPr>
            <w:tcW w:w="338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50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2019 год</w:t>
            </w:r>
          </w:p>
        </w:tc>
        <w:tc>
          <w:tcPr>
            <w:tcW w:w="130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2020 год</w:t>
            </w:r>
          </w:p>
        </w:tc>
        <w:tc>
          <w:tcPr>
            <w:tcW w:w="13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2021 год</w:t>
            </w:r>
          </w:p>
        </w:tc>
      </w:tr>
      <w:tr w:rsidR="00EE173D" w:rsidTr="00EE173D">
        <w:tc>
          <w:tcPr>
            <w:tcW w:w="338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Индекс –дефлятор объемов реализации сельскохозяйственной продукции, %</w:t>
            </w:r>
          </w:p>
        </w:tc>
        <w:tc>
          <w:tcPr>
            <w:tcW w:w="1509"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104,3</w:t>
            </w:r>
          </w:p>
        </w:tc>
        <w:tc>
          <w:tcPr>
            <w:tcW w:w="130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104,4</w:t>
            </w:r>
          </w:p>
        </w:tc>
        <w:tc>
          <w:tcPr>
            <w:tcW w:w="13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104,4</w:t>
            </w:r>
          </w:p>
        </w:tc>
      </w:tr>
    </w:tbl>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Норматив отчислений единого сельскохозяйственного налога в местный бюджет 30%.</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2019 году:</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439 207,85х 104,3 %= 458 093,79</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458 093,79 х 30% =137 428,14 или 138 085 рубля 93 копеек</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где 104,3 % - индекс дефлятор цен сельскохозяйственной продукции на 2019г.</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2020 году:</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460 335,67х 104,4% =480 590,44</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         480 590,44х 30 % = 144 177,13 или 144 177,13 рублей 13 копеек</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где 104,4 % - индекс дефлятор цен сельскохозяйственной продукции на 2020г.</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Прогнозируемое поступление налога в 2021 году:</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480 590,44х 104,4 % = 501 736,42</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t>501 736,42х 30 % = 150 520 рублей 93 копеек</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где 104,4 % - индекс дефлятор цен сельскохозяйственной продукции на 2021г.</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Fonts w:ascii="Arial" w:hAnsi="Arial" w:cs="Arial"/>
          <w:color w:val="000000"/>
          <w:sz w:val="28"/>
          <w:szCs w:val="28"/>
        </w:rPr>
        <w:lastRenderedPageBreak/>
        <w:t>Итого прогнозируемое поступление единого сельскохозяйственного налога </w:t>
      </w:r>
      <w:r>
        <w:rPr>
          <w:rStyle w:val="a8"/>
          <w:rFonts w:ascii="Arial" w:hAnsi="Arial" w:cs="Arial"/>
          <w:color w:val="000000"/>
          <w:sz w:val="28"/>
          <w:szCs w:val="28"/>
        </w:rPr>
        <w:t>( код 1 05 03000 01 0000 110) </w:t>
      </w:r>
      <w:r>
        <w:rPr>
          <w:rFonts w:ascii="Arial" w:hAnsi="Arial" w:cs="Arial"/>
          <w:color w:val="000000"/>
          <w:sz w:val="28"/>
          <w:szCs w:val="28"/>
        </w:rPr>
        <w:t>в 2019- 2021годах.:</w:t>
      </w:r>
    </w:p>
    <w:tbl>
      <w:tblPr>
        <w:tblW w:w="0" w:type="auto"/>
        <w:tblInd w:w="900" w:type="dxa"/>
        <w:tblCellMar>
          <w:left w:w="0" w:type="dxa"/>
          <w:right w:w="0" w:type="dxa"/>
        </w:tblCellMar>
        <w:tblLook w:val="04A0"/>
      </w:tblPr>
      <w:tblGrid>
        <w:gridCol w:w="2835"/>
        <w:gridCol w:w="1984"/>
        <w:gridCol w:w="1701"/>
        <w:gridCol w:w="1841"/>
      </w:tblGrid>
      <w:tr w:rsidR="00EE173D" w:rsidTr="00EE173D">
        <w:tc>
          <w:tcPr>
            <w:tcW w:w="283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98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2019 год</w:t>
            </w:r>
          </w:p>
        </w:tc>
        <w:tc>
          <w:tcPr>
            <w:tcW w:w="170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2020 год</w:t>
            </w:r>
          </w:p>
        </w:tc>
        <w:tc>
          <w:tcPr>
            <w:tcW w:w="18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2021 год</w:t>
            </w:r>
          </w:p>
        </w:tc>
      </w:tr>
      <w:tr w:rsidR="00EE173D" w:rsidTr="00EE173D">
        <w:tc>
          <w:tcPr>
            <w:tcW w:w="283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Прогнозируемое поступление</w:t>
            </w:r>
            <w:r>
              <w:rPr>
                <w:rStyle w:val="a8"/>
                <w:rFonts w:ascii="Arial" w:hAnsi="Arial" w:cs="Arial"/>
                <w:color w:val="000000"/>
                <w:sz w:val="28"/>
                <w:szCs w:val="28"/>
              </w:rPr>
              <w:t>, ЕСН,руб.</w:t>
            </w:r>
          </w:p>
        </w:tc>
        <w:tc>
          <w:tcPr>
            <w:tcW w:w="198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137 429,00</w:t>
            </w:r>
          </w:p>
        </w:tc>
        <w:tc>
          <w:tcPr>
            <w:tcW w:w="1701"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86 085,00</w:t>
            </w:r>
          </w:p>
        </w:tc>
        <w:tc>
          <w:tcPr>
            <w:tcW w:w="18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89 873,00</w:t>
            </w:r>
          </w:p>
        </w:tc>
      </w:tr>
    </w:tbl>
    <w:p w:rsidR="00EE173D" w:rsidRDefault="00EE173D" w:rsidP="00EE173D">
      <w:pPr>
        <w:pStyle w:val="a7"/>
        <w:shd w:val="clear" w:color="auto" w:fill="FFFFFF"/>
        <w:spacing w:before="280" w:beforeAutospacing="0" w:after="0" w:afterAutospacing="0"/>
        <w:ind w:firstLine="709"/>
        <w:rPr>
          <w:rFonts w:ascii="Verdana" w:hAnsi="Verdana"/>
          <w:color w:val="292D24"/>
          <w:sz w:val="20"/>
          <w:szCs w:val="20"/>
        </w:rPr>
      </w:pPr>
      <w:r>
        <w:rPr>
          <w:rStyle w:val="a8"/>
          <w:rFonts w:ascii="Arial" w:hAnsi="Arial" w:cs="Arial"/>
          <w:color w:val="000000"/>
          <w:sz w:val="28"/>
          <w:szCs w:val="28"/>
        </w:rPr>
        <w:t>Налог на имущество физических лиц (код 1 06 01000 00 0000 110)</w:t>
      </w:r>
    </w:p>
    <w:p w:rsidR="00EE173D" w:rsidRDefault="00EE173D" w:rsidP="00EE173D">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 поступлений налога на 2019-2021 годы определяется на уровне ожидаемого поступления налога в 2018 году.</w:t>
      </w:r>
    </w:p>
    <w:p w:rsidR="00EE173D" w:rsidRDefault="00EE173D" w:rsidP="00EE173D">
      <w:pPr>
        <w:pStyle w:val="a7"/>
        <w:shd w:val="clear" w:color="auto" w:fill="FFFFFF"/>
        <w:spacing w:before="280" w:beforeAutospacing="0" w:after="0" w:afterAutospacing="0"/>
        <w:ind w:right="-1" w:firstLine="709"/>
        <w:jc w:val="both"/>
        <w:rPr>
          <w:rFonts w:ascii="Verdana" w:hAnsi="Verdana"/>
          <w:color w:val="292D24"/>
          <w:sz w:val="20"/>
          <w:szCs w:val="20"/>
        </w:rPr>
      </w:pPr>
      <w:r>
        <w:rPr>
          <w:rFonts w:ascii="Arial" w:hAnsi="Arial" w:cs="Arial"/>
          <w:color w:val="000000"/>
          <w:sz w:val="28"/>
          <w:szCs w:val="28"/>
        </w:rPr>
        <w:t>Ожидаемое поступление налога в 2018 году рассчитывается исходя из среднего значения фактических поступлений сумм налога в 2016 и 2017 годах.</w:t>
      </w:r>
    </w:p>
    <w:p w:rsidR="00EE173D" w:rsidRDefault="00EE173D" w:rsidP="00EE173D">
      <w:pPr>
        <w:pStyle w:val="a7"/>
        <w:shd w:val="clear" w:color="auto" w:fill="FFFFFF"/>
        <w:spacing w:before="195" w:beforeAutospacing="0" w:after="195" w:afterAutospacing="0" w:line="341" w:lineRule="atLeast"/>
        <w:ind w:right="-1" w:firstLine="851"/>
        <w:jc w:val="center"/>
        <w:rPr>
          <w:rFonts w:ascii="Verdana" w:hAnsi="Verdana"/>
          <w:color w:val="292D24"/>
          <w:sz w:val="20"/>
          <w:szCs w:val="20"/>
        </w:rPr>
      </w:pPr>
      <w:r>
        <w:rPr>
          <w:rStyle w:val="a8"/>
          <w:rFonts w:ascii="Arial" w:hAnsi="Arial" w:cs="Arial"/>
          <w:color w:val="000000"/>
          <w:sz w:val="28"/>
          <w:szCs w:val="28"/>
        </w:rPr>
        <w:t>Прогноз поступления налога на 2019 - 2021гг.</w:t>
      </w:r>
    </w:p>
    <w:tbl>
      <w:tblPr>
        <w:tblW w:w="0" w:type="auto"/>
        <w:tblInd w:w="450" w:type="dxa"/>
        <w:tblCellMar>
          <w:left w:w="0" w:type="dxa"/>
          <w:right w:w="0" w:type="dxa"/>
        </w:tblCellMar>
        <w:tblLook w:val="04A0"/>
      </w:tblPr>
      <w:tblGrid>
        <w:gridCol w:w="2460"/>
        <w:gridCol w:w="1470"/>
        <w:gridCol w:w="1485"/>
        <w:gridCol w:w="2205"/>
      </w:tblGrid>
      <w:tr w:rsidR="00EE173D" w:rsidTr="00EE173D">
        <w:tc>
          <w:tcPr>
            <w:tcW w:w="246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47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2018 год</w:t>
            </w:r>
          </w:p>
        </w:tc>
        <w:tc>
          <w:tcPr>
            <w:tcW w:w="148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2017 год</w:t>
            </w:r>
          </w:p>
        </w:tc>
        <w:tc>
          <w:tcPr>
            <w:tcW w:w="22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2016 год</w:t>
            </w:r>
          </w:p>
        </w:tc>
      </w:tr>
      <w:tr w:rsidR="00EE173D" w:rsidTr="00EE173D">
        <w:tc>
          <w:tcPr>
            <w:tcW w:w="246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Фактическое поступление за финансовый год</w:t>
            </w:r>
          </w:p>
        </w:tc>
        <w:tc>
          <w:tcPr>
            <w:tcW w:w="147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48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47 781,84</w:t>
            </w:r>
          </w:p>
        </w:tc>
        <w:tc>
          <w:tcPr>
            <w:tcW w:w="22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45 113,29</w:t>
            </w:r>
          </w:p>
        </w:tc>
      </w:tr>
      <w:tr w:rsidR="00EE173D" w:rsidTr="00EE173D">
        <w:tc>
          <w:tcPr>
            <w:tcW w:w="246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Ожидаемое поступление</w:t>
            </w:r>
          </w:p>
        </w:tc>
        <w:tc>
          <w:tcPr>
            <w:tcW w:w="147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47 782</w:t>
            </w:r>
          </w:p>
        </w:tc>
        <w:tc>
          <w:tcPr>
            <w:tcW w:w="148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22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r>
    </w:tbl>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налога в 2019 году</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(47 781,84 + 45 113,29) / 2 = 46 447,57 или 46 447 рублей 57копеек</w:t>
      </w:r>
    </w:p>
    <w:p w:rsidR="00EE173D" w:rsidRDefault="00EE173D" w:rsidP="00EE173D">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 (код 1 06 01000 00 0000 110) в 2019–2021 гг.</w:t>
      </w:r>
    </w:p>
    <w:p w:rsidR="00EE173D" w:rsidRDefault="00EE173D" w:rsidP="00EE173D">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2019 год в сумме – 47 782 рублей 00 копеек;</w:t>
      </w:r>
    </w:p>
    <w:p w:rsidR="00EE173D" w:rsidRDefault="00EE173D" w:rsidP="00EE173D">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2020 год в сумме – 47 782 рублей 00 копеек;</w:t>
      </w:r>
    </w:p>
    <w:p w:rsidR="00EE173D" w:rsidRDefault="00EE173D" w:rsidP="00EE173D">
      <w:pPr>
        <w:pStyle w:val="a7"/>
        <w:shd w:val="clear" w:color="auto" w:fill="F8FAFB"/>
        <w:spacing w:before="195" w:beforeAutospacing="0" w:after="195" w:afterAutospacing="0"/>
        <w:jc w:val="center"/>
        <w:rPr>
          <w:rFonts w:ascii="Verdana" w:hAnsi="Verdana"/>
          <w:color w:val="292D24"/>
          <w:sz w:val="20"/>
          <w:szCs w:val="20"/>
        </w:rPr>
      </w:pPr>
      <w:r>
        <w:rPr>
          <w:rStyle w:val="a8"/>
          <w:rFonts w:ascii="Arial" w:hAnsi="Arial" w:cs="Arial"/>
          <w:color w:val="000000"/>
          <w:sz w:val="28"/>
          <w:szCs w:val="28"/>
        </w:rPr>
        <w:t>2021 год в сумме – 47 782 рублей 00 копеек;</w:t>
      </w:r>
    </w:p>
    <w:p w:rsidR="00EE173D" w:rsidRDefault="00EE173D" w:rsidP="00EE173D">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Земельный налог (код 1 06 06000 00 0000 110)</w:t>
      </w:r>
    </w:p>
    <w:p w:rsidR="00EE173D" w:rsidRDefault="00EE173D" w:rsidP="00EE173D">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Прогноз поступлений земельного налога на 2019-2021 годы определяется на уровне ожидаемого поступления налога в 2018 году.</w:t>
      </w:r>
    </w:p>
    <w:p w:rsidR="00EE173D" w:rsidRDefault="00EE173D" w:rsidP="00EE173D">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lastRenderedPageBreak/>
        <w:t>Ожидаемое поступление налога в 2018 году рассчитывается исходя из фактического поступления налога во 2 полугодии 2017 года и в 1 полугодии 2018 года.</w:t>
      </w:r>
    </w:p>
    <w:tbl>
      <w:tblPr>
        <w:tblW w:w="0" w:type="auto"/>
        <w:tblInd w:w="15" w:type="dxa"/>
        <w:tblCellMar>
          <w:left w:w="0" w:type="dxa"/>
          <w:right w:w="0" w:type="dxa"/>
        </w:tblCellMar>
        <w:tblLook w:val="04A0"/>
      </w:tblPr>
      <w:tblGrid>
        <w:gridCol w:w="3513"/>
        <w:gridCol w:w="2038"/>
        <w:gridCol w:w="1727"/>
        <w:gridCol w:w="2278"/>
      </w:tblGrid>
      <w:tr w:rsidR="00EE173D" w:rsidTr="00EE173D">
        <w:tc>
          <w:tcPr>
            <w:tcW w:w="351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203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Код</w:t>
            </w:r>
          </w:p>
          <w:p w:rsidR="00EE173D" w:rsidRDefault="00EE173D">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1 06 06030 00 0000 110</w:t>
            </w:r>
          </w:p>
        </w:tc>
        <w:tc>
          <w:tcPr>
            <w:tcW w:w="164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Код</w:t>
            </w:r>
          </w:p>
          <w:p w:rsidR="00EE173D" w:rsidRDefault="00EE173D">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1 06 06040 00 0000 110</w:t>
            </w:r>
          </w:p>
        </w:tc>
        <w:tc>
          <w:tcPr>
            <w:tcW w:w="2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Итого</w:t>
            </w:r>
          </w:p>
        </w:tc>
      </w:tr>
      <w:tr w:rsidR="00EE173D" w:rsidTr="00EE173D">
        <w:tc>
          <w:tcPr>
            <w:tcW w:w="351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Фактическое поступление во 1 полугодие 2017г., руб.</w:t>
            </w:r>
          </w:p>
        </w:tc>
        <w:tc>
          <w:tcPr>
            <w:tcW w:w="203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554 479,03</w:t>
            </w:r>
          </w:p>
        </w:tc>
        <w:tc>
          <w:tcPr>
            <w:tcW w:w="164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41 795,10</w:t>
            </w:r>
          </w:p>
        </w:tc>
        <w:tc>
          <w:tcPr>
            <w:tcW w:w="22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596 274,13</w:t>
            </w:r>
          </w:p>
        </w:tc>
      </w:tr>
      <w:tr w:rsidR="00EE173D" w:rsidTr="00EE173D">
        <w:tc>
          <w:tcPr>
            <w:tcW w:w="351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Фактическое поступление в 2 полугодие 2017 г., руб.</w:t>
            </w:r>
          </w:p>
        </w:tc>
        <w:tc>
          <w:tcPr>
            <w:tcW w:w="203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1 147 725,03</w:t>
            </w:r>
          </w:p>
        </w:tc>
        <w:tc>
          <w:tcPr>
            <w:tcW w:w="164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364 675,15</w:t>
            </w:r>
          </w:p>
        </w:tc>
        <w:tc>
          <w:tcPr>
            <w:tcW w:w="22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1 512 400,18</w:t>
            </w:r>
          </w:p>
        </w:tc>
      </w:tr>
      <w:tr w:rsidR="00EE173D" w:rsidTr="00EE173D">
        <w:tc>
          <w:tcPr>
            <w:tcW w:w="351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Фактическое поступление в 1 полугодие 2018 г., руб.</w:t>
            </w:r>
          </w:p>
        </w:tc>
        <w:tc>
          <w:tcPr>
            <w:tcW w:w="203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493 483,81</w:t>
            </w:r>
          </w:p>
        </w:tc>
        <w:tc>
          <w:tcPr>
            <w:tcW w:w="164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36 423,48</w:t>
            </w:r>
          </w:p>
        </w:tc>
        <w:tc>
          <w:tcPr>
            <w:tcW w:w="22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529 907,29</w:t>
            </w:r>
          </w:p>
        </w:tc>
      </w:tr>
      <w:tr w:rsidR="00EE173D" w:rsidTr="00EE173D">
        <w:tc>
          <w:tcPr>
            <w:tcW w:w="3515"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Ожидаемое поступление в 2018 году, руб</w:t>
            </w:r>
            <w:r>
              <w:rPr>
                <w:rFonts w:ascii="Arial" w:hAnsi="Arial" w:cs="Arial"/>
                <w:color w:val="000000"/>
                <w:sz w:val="28"/>
                <w:szCs w:val="28"/>
              </w:rPr>
              <w:t>.</w:t>
            </w:r>
          </w:p>
        </w:tc>
        <w:tc>
          <w:tcPr>
            <w:tcW w:w="2038"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(1147725,03-554 479,03)+ 493 483,81 = 1 086 729,81</w:t>
            </w:r>
          </w:p>
        </w:tc>
        <w:tc>
          <w:tcPr>
            <w:tcW w:w="164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(364675,15-41795,10) + 36423,48 = 359 303,53</w:t>
            </w:r>
          </w:p>
        </w:tc>
        <w:tc>
          <w:tcPr>
            <w:tcW w:w="227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(1512400,18-596274,13) + 529907,29 = 1446033,34</w:t>
            </w:r>
          </w:p>
        </w:tc>
      </w:tr>
    </w:tbl>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(код 1 06 06000 00 0000 110) в 2019-2021 гг.</w:t>
      </w:r>
    </w:p>
    <w:p w:rsidR="00EE173D" w:rsidRDefault="00EE173D" w:rsidP="00EE173D">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2019 год в сумме — 1 446 033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2020 год в сумме — 1 446 033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2021 год в сумме — 1 446 033 рублей 00 копеек;</w:t>
      </w:r>
    </w:p>
    <w:p w:rsidR="00EE173D" w:rsidRDefault="00EE173D" w:rsidP="00EE173D">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Доходы от использования имущества, находящегося в государственной и муниципальной собственности</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(код 1 06 06030 00 0000 110) в 2019-2021 гг.</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000000"/>
          <w:sz w:val="28"/>
          <w:szCs w:val="28"/>
        </w:rPr>
        <w:t>           2019 год в сумме — 1 086 730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2020 год в сумме — 1 086 730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lastRenderedPageBreak/>
        <w:t>2021 год в сумме — 1 086 730 рублей 00 копеек;</w:t>
      </w:r>
    </w:p>
    <w:p w:rsidR="00EE173D" w:rsidRDefault="00EE173D" w:rsidP="00EE173D">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Доходы от использования имущества, находящегося в государственной и муниципальной собственности</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налога</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(код 1 06 06040 00 0000 110) в 2019-2021 гг.</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Style w:val="a8"/>
          <w:rFonts w:ascii="Arial" w:hAnsi="Arial" w:cs="Arial"/>
          <w:color w:val="000000"/>
          <w:sz w:val="28"/>
          <w:szCs w:val="28"/>
        </w:rPr>
        <w:t>           2019 год в сумме — 359 303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2020 год в сумме — 359 303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2021 год в сумме — 359 303 рублей 00 копеек;</w:t>
      </w:r>
    </w:p>
    <w:p w:rsidR="00EE173D" w:rsidRDefault="00EE173D" w:rsidP="00EE173D">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Доходы от использования имущества, находящегося в государственной и муниципальной собственности</w:t>
      </w:r>
    </w:p>
    <w:p w:rsidR="00EE173D" w:rsidRDefault="00EE173D" w:rsidP="00EE173D">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(код 1 11 05020 00 0000 120)</w:t>
      </w:r>
    </w:p>
    <w:p w:rsidR="00EE173D" w:rsidRDefault="00EE173D" w:rsidP="00EE173D">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Поступление доходов в местные бюджеты в 2019-2021 годах (коды 1 11 05034 04 0000 120, 1 11 05035 05 0000 120, 1 11 05035 10 0000 120, 1 11 05035 13 0000 120) прогнозируется на уровне ожидаемого поступления доходов в 2018 году.</w:t>
      </w:r>
    </w:p>
    <w:p w:rsidR="00EE173D" w:rsidRDefault="00EE173D" w:rsidP="00EE173D">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в 2018 году рассчитывается исходя из фактического поступления доходов во 2 полугодии 2017 года и в 1 полугодии 2018 года.</w:t>
      </w:r>
    </w:p>
    <w:p w:rsidR="00EE173D" w:rsidRDefault="00EE173D" w:rsidP="00EE173D">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Style w:val="a8"/>
          <w:rFonts w:ascii="Verdana" w:hAnsi="Verdana"/>
          <w:color w:val="000000"/>
          <w:sz w:val="28"/>
          <w:szCs w:val="28"/>
        </w:rPr>
        <w:t>При получении в расчётах отрицательного значения прогноз поступления доходов принимается равным нулю.</w:t>
      </w:r>
    </w:p>
    <w:p w:rsidR="00EE173D" w:rsidRDefault="00EE173D" w:rsidP="00EE173D">
      <w:pPr>
        <w:pStyle w:val="a7"/>
        <w:shd w:val="clear" w:color="auto" w:fill="FFFFFF"/>
        <w:spacing w:before="195" w:beforeAutospacing="0" w:after="195" w:afterAutospacing="0" w:line="341" w:lineRule="atLeast"/>
        <w:ind w:right="-1"/>
        <w:jc w:val="both"/>
        <w:rPr>
          <w:rFonts w:ascii="Verdana" w:hAnsi="Verdana"/>
          <w:color w:val="292D24"/>
          <w:sz w:val="20"/>
          <w:szCs w:val="20"/>
        </w:rPr>
      </w:pPr>
      <w:r>
        <w:rPr>
          <w:rStyle w:val="a8"/>
          <w:rFonts w:ascii="Arial" w:hAnsi="Arial" w:cs="Arial"/>
          <w:color w:val="000000"/>
          <w:sz w:val="28"/>
          <w:szCs w:val="28"/>
        </w:rPr>
        <w:t>Прогноз поступления дохода на 2019 - 2021 гг.</w:t>
      </w:r>
    </w:p>
    <w:tbl>
      <w:tblPr>
        <w:tblW w:w="0" w:type="auto"/>
        <w:tblInd w:w="450" w:type="dxa"/>
        <w:tblCellMar>
          <w:left w:w="0" w:type="dxa"/>
          <w:right w:w="0" w:type="dxa"/>
        </w:tblCellMar>
        <w:tblLook w:val="04A0"/>
      </w:tblPr>
      <w:tblGrid>
        <w:gridCol w:w="3367"/>
        <w:gridCol w:w="1973"/>
        <w:gridCol w:w="3330"/>
      </w:tblGrid>
      <w:tr w:rsidR="00EE173D" w:rsidTr="00EE173D">
        <w:tc>
          <w:tcPr>
            <w:tcW w:w="336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97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2018 год</w:t>
            </w:r>
          </w:p>
        </w:t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2017 год</w:t>
            </w:r>
          </w:p>
        </w:tc>
      </w:tr>
      <w:tr w:rsidR="00EE173D" w:rsidTr="00EE173D">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Поступления в 2 квартале</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0</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0</w:t>
            </w:r>
          </w:p>
        </w:tc>
      </w:tr>
      <w:tr w:rsidR="00EE173D" w:rsidTr="00EE173D">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Поступления за год</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х</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36 980,00</w:t>
            </w:r>
          </w:p>
        </w:tc>
      </w:tr>
      <w:tr w:rsidR="00EE173D" w:rsidTr="00EE173D">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Ожидаемое поступление</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36 980,00</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Verdana" w:hAnsi="Verdana"/>
                <w:sz w:val="20"/>
                <w:szCs w:val="20"/>
              </w:rPr>
              <w:t> </w:t>
            </w:r>
          </w:p>
        </w:tc>
      </w:tr>
    </w:tbl>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дохода в 2018 году</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36 980,00 — 0 = 36 980 рублей 00 копеек</w:t>
      </w:r>
    </w:p>
    <w:p w:rsidR="00EE173D" w:rsidRDefault="00EE173D" w:rsidP="00EE173D">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lastRenderedPageBreak/>
        <w:t>36 980,00 + 0 = 36 980, рублей 00 копеек округленно 36 980рублей</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дохода (код 1 11 05020 00 0000 120) в 2019-2021 гг.</w:t>
      </w:r>
    </w:p>
    <w:p w:rsidR="00EE173D" w:rsidRDefault="00EE173D" w:rsidP="00EE173D">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2019 год в сумме — 36 980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2020 год в сумме — 36 980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2021 год в сумме — 36 980 рублей 00 копеек.</w:t>
      </w:r>
    </w:p>
    <w:p w:rsidR="00EE173D" w:rsidRDefault="00EE173D" w:rsidP="00EE173D">
      <w:pPr>
        <w:pStyle w:val="a7"/>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8"/>
          <w:rFonts w:ascii="Arial" w:hAnsi="Arial" w:cs="Arial"/>
          <w:color w:val="000000"/>
          <w:sz w:val="28"/>
          <w:szCs w:val="28"/>
        </w:rPr>
        <w:t>(код 1 11 05030 00 0000 120)</w:t>
      </w:r>
    </w:p>
    <w:p w:rsidR="00EE173D" w:rsidRDefault="00EE173D" w:rsidP="00EE173D">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Поступление доходов в местные бюджеты в 2019-2021 годах (коды 1 11 05034 04 0000 120, 1 11 05035 05 0000 120, 1 11 05035 10 0000 120, 1 11 05035 13 0000 120) прогнозируется на уровне ожидаемого поступления доходов в 2018 году.</w:t>
      </w:r>
    </w:p>
    <w:p w:rsidR="00EE173D" w:rsidRDefault="00EE173D" w:rsidP="00EE173D">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в 2018 году рассчитывается исходя из фактического поступления доходов во 2 полугодии 2017 года и в 1 полугодии 2018 года.</w:t>
      </w:r>
    </w:p>
    <w:p w:rsidR="00EE173D" w:rsidRDefault="00EE173D" w:rsidP="00EE173D">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Style w:val="a8"/>
          <w:rFonts w:ascii="Verdana" w:hAnsi="Verdana"/>
          <w:color w:val="000000"/>
          <w:sz w:val="28"/>
          <w:szCs w:val="28"/>
        </w:rPr>
        <w:t>При получении в расчётах отрицательного значения прогноз поступления доходов принимается равным нулю.</w:t>
      </w:r>
    </w:p>
    <w:p w:rsidR="00EE173D" w:rsidRDefault="00EE173D" w:rsidP="00EE173D">
      <w:pPr>
        <w:pStyle w:val="a7"/>
        <w:shd w:val="clear" w:color="auto" w:fill="FFFFFF"/>
        <w:spacing w:before="195" w:beforeAutospacing="0" w:after="195" w:afterAutospacing="0" w:line="341" w:lineRule="atLeast"/>
        <w:ind w:right="-1"/>
        <w:jc w:val="both"/>
        <w:rPr>
          <w:rFonts w:ascii="Verdana" w:hAnsi="Verdana"/>
          <w:color w:val="292D24"/>
          <w:sz w:val="20"/>
          <w:szCs w:val="20"/>
        </w:rPr>
      </w:pPr>
      <w:r>
        <w:rPr>
          <w:rStyle w:val="a8"/>
          <w:rFonts w:ascii="Arial" w:hAnsi="Arial" w:cs="Arial"/>
          <w:color w:val="000000"/>
          <w:sz w:val="28"/>
          <w:szCs w:val="28"/>
        </w:rPr>
        <w:t>Прогноз поступления дохода на 2019 - 2021 гг.</w:t>
      </w:r>
    </w:p>
    <w:tbl>
      <w:tblPr>
        <w:tblW w:w="0" w:type="auto"/>
        <w:tblInd w:w="450" w:type="dxa"/>
        <w:tblCellMar>
          <w:left w:w="0" w:type="dxa"/>
          <w:right w:w="0" w:type="dxa"/>
        </w:tblCellMar>
        <w:tblLook w:val="04A0"/>
      </w:tblPr>
      <w:tblGrid>
        <w:gridCol w:w="3367"/>
        <w:gridCol w:w="1973"/>
        <w:gridCol w:w="3330"/>
      </w:tblGrid>
      <w:tr w:rsidR="00EE173D" w:rsidTr="00EE173D">
        <w:tc>
          <w:tcPr>
            <w:tcW w:w="3367"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197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2018 год</w:t>
            </w:r>
          </w:p>
        </w:t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2017 год</w:t>
            </w:r>
          </w:p>
        </w:tc>
      </w:tr>
      <w:tr w:rsidR="00EE173D" w:rsidTr="00EE173D">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Поступления в 2 квартале</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0</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0</w:t>
            </w:r>
          </w:p>
        </w:tc>
      </w:tr>
      <w:tr w:rsidR="00EE173D" w:rsidTr="00EE173D">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Поступления за год</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х</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194 148,15</w:t>
            </w:r>
          </w:p>
        </w:tc>
      </w:tr>
      <w:tr w:rsidR="00EE173D" w:rsidTr="00EE173D">
        <w:tc>
          <w:tcPr>
            <w:tcW w:w="3367"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Ожидаемое поступление</w:t>
            </w:r>
          </w:p>
        </w:tc>
        <w:tc>
          <w:tcPr>
            <w:tcW w:w="1973"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jc w:val="center"/>
              <w:rPr>
                <w:rFonts w:ascii="Verdana" w:hAnsi="Verdana"/>
                <w:sz w:val="20"/>
                <w:szCs w:val="20"/>
              </w:rPr>
            </w:pPr>
            <w:r>
              <w:rPr>
                <w:rFonts w:ascii="Arial" w:hAnsi="Arial" w:cs="Arial"/>
                <w:color w:val="000000"/>
                <w:sz w:val="28"/>
                <w:szCs w:val="28"/>
              </w:rPr>
              <w:t>194 148,15</w:t>
            </w:r>
          </w:p>
        </w:tc>
        <w:tc>
          <w:tcPr>
            <w:tcW w:w="333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Verdana" w:hAnsi="Verdana"/>
                <w:sz w:val="20"/>
                <w:szCs w:val="20"/>
              </w:rPr>
              <w:t> </w:t>
            </w:r>
          </w:p>
        </w:tc>
      </w:tr>
    </w:tbl>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дохода в 2018 году</w:t>
      </w:r>
    </w:p>
    <w:p w:rsidR="00EE173D" w:rsidRDefault="00EE173D" w:rsidP="00EE173D">
      <w:pPr>
        <w:pStyle w:val="nospacing1"/>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194 148,15 — 0 = 194 148 рублей 15 копеек</w:t>
      </w:r>
    </w:p>
    <w:p w:rsidR="00EE173D" w:rsidRDefault="00EE173D" w:rsidP="00EE173D">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194148,15 + 0 = 194148 рублей 15 копеек округленно 194148 рублей 00 копеек</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дохода (код 1 11 05030 00 0000 110) в 2019-2021 гг.</w:t>
      </w:r>
    </w:p>
    <w:p w:rsidR="00EE173D" w:rsidRDefault="00EE173D" w:rsidP="00EE173D">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lastRenderedPageBreak/>
        <w:t>2019 год в сумме — 194 148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2020 год в сумме — 194 148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2021 год в сумме — 194 148 рублей 00 копеек.</w:t>
      </w:r>
    </w:p>
    <w:p w:rsidR="00EE173D" w:rsidRDefault="00EE173D" w:rsidP="00EE173D">
      <w:pPr>
        <w:pStyle w:val="a7"/>
        <w:shd w:val="clear" w:color="auto" w:fill="FFFFFF"/>
        <w:spacing w:before="195" w:beforeAutospacing="0" w:after="195" w:afterAutospacing="0" w:line="341" w:lineRule="atLeast"/>
        <w:ind w:right="-1" w:firstLine="709"/>
        <w:jc w:val="center"/>
        <w:rPr>
          <w:rFonts w:ascii="Verdana" w:hAnsi="Verdana"/>
          <w:color w:val="292D24"/>
          <w:sz w:val="20"/>
          <w:szCs w:val="20"/>
        </w:rPr>
      </w:pPr>
      <w:r>
        <w:rPr>
          <w:rStyle w:val="a8"/>
          <w:rFonts w:ascii="Arial" w:hAnsi="Arial" w:cs="Arial"/>
          <w:color w:val="000000"/>
          <w:sz w:val="28"/>
          <w:szCs w:val="28"/>
        </w:rPr>
        <w:t>Прочие неналоговые доходы</w:t>
      </w:r>
      <w:r>
        <w:rPr>
          <w:rFonts w:ascii="Arial" w:hAnsi="Arial" w:cs="Arial"/>
          <w:color w:val="000000"/>
          <w:sz w:val="28"/>
          <w:szCs w:val="28"/>
        </w:rPr>
        <w:t> (код 1 17 05000 00 0000 180)</w:t>
      </w:r>
    </w:p>
    <w:p w:rsidR="00EE173D" w:rsidRDefault="00EE173D" w:rsidP="00EE173D">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000000"/>
          <w:sz w:val="28"/>
          <w:szCs w:val="28"/>
        </w:rPr>
        <w:t>Поступление прочих неналоговых доходов в местные бюджеты на 2019-2021 годы прогнозируется на уровне ожидаемого поступления доходов в 2018 году.</w:t>
      </w:r>
    </w:p>
    <w:p w:rsidR="00EE173D" w:rsidRDefault="00EE173D" w:rsidP="00EE173D">
      <w:pPr>
        <w:pStyle w:val="consnormal0"/>
        <w:shd w:val="clear" w:color="auto" w:fill="F8FAFB"/>
        <w:spacing w:before="195" w:beforeAutospacing="0" w:after="195" w:afterAutospacing="0" w:line="341" w:lineRule="atLeast"/>
        <w:ind w:right="-1" w:firstLine="709"/>
        <w:jc w:val="both"/>
        <w:rPr>
          <w:rFonts w:ascii="Verdana" w:hAnsi="Verdana"/>
          <w:color w:val="292D24"/>
          <w:sz w:val="20"/>
          <w:szCs w:val="20"/>
        </w:rPr>
      </w:pPr>
      <w:r>
        <w:rPr>
          <w:rFonts w:ascii="Verdana" w:hAnsi="Verdana"/>
          <w:color w:val="000000"/>
          <w:sz w:val="28"/>
          <w:szCs w:val="28"/>
        </w:rPr>
        <w:t>Ожидаемое поступление в 2018 году рассчитывается исходя из фактического поступления доходов во 2 полугодии 2017 года и в 1 полугодии 2018 года.</w:t>
      </w:r>
    </w:p>
    <w:p w:rsidR="00EE173D" w:rsidRDefault="00EE173D" w:rsidP="00EE173D">
      <w:pPr>
        <w:pStyle w:val="a7"/>
        <w:shd w:val="clear" w:color="auto" w:fill="FFFFFF"/>
        <w:spacing w:before="195" w:beforeAutospacing="0" w:after="195" w:afterAutospacing="0" w:line="341" w:lineRule="atLeast"/>
        <w:ind w:right="-1" w:firstLine="709"/>
        <w:jc w:val="both"/>
        <w:rPr>
          <w:rFonts w:ascii="Verdana" w:hAnsi="Verdana"/>
          <w:color w:val="292D24"/>
          <w:sz w:val="20"/>
          <w:szCs w:val="20"/>
        </w:rPr>
      </w:pPr>
      <w:r>
        <w:rPr>
          <w:rFonts w:ascii="Arial" w:hAnsi="Arial" w:cs="Arial"/>
          <w:color w:val="292D24"/>
          <w:sz w:val="28"/>
          <w:szCs w:val="28"/>
        </w:rPr>
        <w:t>При получении в расчётах отрицательного значения прогноз поступления доходов принимается равным нулю.</w:t>
      </w:r>
    </w:p>
    <w:tbl>
      <w:tblPr>
        <w:tblW w:w="0" w:type="auto"/>
        <w:tblInd w:w="15" w:type="dxa"/>
        <w:tblCellMar>
          <w:left w:w="0" w:type="dxa"/>
          <w:right w:w="0" w:type="dxa"/>
        </w:tblCellMar>
        <w:tblLook w:val="04A0"/>
      </w:tblPr>
      <w:tblGrid>
        <w:gridCol w:w="4590"/>
        <w:gridCol w:w="2100"/>
        <w:gridCol w:w="2790"/>
      </w:tblGrid>
      <w:tr w:rsidR="00EE173D" w:rsidTr="00EE173D">
        <w:tc>
          <w:tcPr>
            <w:tcW w:w="459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210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2018 год</w:t>
            </w:r>
          </w:p>
        </w:tc>
        <w:tc>
          <w:tcPr>
            <w:tcW w:w="27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2017 год</w:t>
            </w:r>
          </w:p>
        </w:tc>
      </w:tr>
      <w:tr w:rsidR="00EE173D" w:rsidTr="00EE173D">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Фактическое поступление в 2 полугодие, руб.</w:t>
            </w:r>
          </w:p>
        </w:tc>
        <w:tc>
          <w:tcPr>
            <w:tcW w:w="210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Х</w:t>
            </w:r>
          </w:p>
        </w:tc>
        <w:tc>
          <w:tcPr>
            <w:tcW w:w="27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1800</w:t>
            </w:r>
          </w:p>
        </w:tc>
      </w:tr>
      <w:tr w:rsidR="00EE173D" w:rsidTr="00EE173D">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Фактическое поступление в 1 полугодие, руб.</w:t>
            </w:r>
          </w:p>
        </w:tc>
        <w:tc>
          <w:tcPr>
            <w:tcW w:w="210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0</w:t>
            </w:r>
          </w:p>
        </w:tc>
        <w:tc>
          <w:tcPr>
            <w:tcW w:w="27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                200</w:t>
            </w:r>
          </w:p>
        </w:tc>
      </w:tr>
      <w:tr w:rsidR="00EE173D" w:rsidTr="00EE173D">
        <w:tc>
          <w:tcPr>
            <w:tcW w:w="459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Ожидаемое поступление в 2018 году, руб</w:t>
            </w:r>
            <w:r>
              <w:rPr>
                <w:rFonts w:ascii="Arial" w:hAnsi="Arial" w:cs="Arial"/>
                <w:color w:val="000000"/>
                <w:sz w:val="28"/>
                <w:szCs w:val="28"/>
              </w:rPr>
              <w:t>.</w:t>
            </w:r>
          </w:p>
        </w:tc>
        <w:tc>
          <w:tcPr>
            <w:tcW w:w="2100"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Arial" w:hAnsi="Arial" w:cs="Arial"/>
                <w:color w:val="000000"/>
                <w:sz w:val="28"/>
                <w:szCs w:val="28"/>
              </w:rPr>
              <w:t>200</w:t>
            </w:r>
          </w:p>
        </w:tc>
        <w:tc>
          <w:tcPr>
            <w:tcW w:w="27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r>
    </w:tbl>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Fonts w:ascii="Arial" w:hAnsi="Arial" w:cs="Arial"/>
          <w:color w:val="000000"/>
          <w:sz w:val="28"/>
          <w:szCs w:val="28"/>
        </w:rPr>
        <w:t>Ожидаемое поступление дохода в 2018 году</w:t>
      </w:r>
    </w:p>
    <w:p w:rsidR="00EE173D" w:rsidRDefault="00EE173D" w:rsidP="00EE173D">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000000"/>
          <w:sz w:val="28"/>
          <w:szCs w:val="28"/>
        </w:rPr>
        <w:t>200 + 0 = 200 рублей 00 копеек</w:t>
      </w:r>
    </w:p>
    <w:p w:rsidR="00EE173D" w:rsidRDefault="00EE173D" w:rsidP="00EE173D">
      <w:pPr>
        <w:pStyle w:val="nospacing1"/>
        <w:shd w:val="clear" w:color="auto" w:fill="F8FAFB"/>
        <w:spacing w:before="195" w:beforeAutospacing="0" w:after="195" w:afterAutospacing="0" w:line="341" w:lineRule="atLeast"/>
        <w:ind w:firstLine="851"/>
        <w:jc w:val="center"/>
        <w:rPr>
          <w:rFonts w:ascii="Verdana" w:hAnsi="Verdana"/>
          <w:color w:val="292D24"/>
          <w:sz w:val="20"/>
          <w:szCs w:val="20"/>
        </w:rPr>
      </w:pPr>
      <w:r>
        <w:rPr>
          <w:rStyle w:val="a8"/>
          <w:rFonts w:ascii="Arial" w:hAnsi="Arial" w:cs="Arial"/>
          <w:color w:val="000000"/>
          <w:sz w:val="28"/>
          <w:szCs w:val="28"/>
        </w:rPr>
        <w:t>Прогнозируемое поступление дохода (код 1 17 05000 00 0000 180) в 2019-2021 гг.</w:t>
      </w:r>
    </w:p>
    <w:p w:rsidR="00EE173D" w:rsidRDefault="00EE173D" w:rsidP="00EE173D">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2019 год в сумме — 200 рублей 00 копеек;</w:t>
      </w:r>
    </w:p>
    <w:p w:rsidR="00EE173D" w:rsidRDefault="00EE173D" w:rsidP="00EE173D">
      <w:pPr>
        <w:pStyle w:val="nospacing1"/>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2020 год в сумме — 200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           2021 год в сумме — 200 рублей 00 копеек.</w:t>
      </w:r>
    </w:p>
    <w:p w:rsidR="00EE173D" w:rsidRDefault="00EE173D" w:rsidP="00EE173D">
      <w:pPr>
        <w:pStyle w:val="nospacing1"/>
        <w:shd w:val="clear" w:color="auto" w:fill="F8FAFB"/>
        <w:spacing w:before="195" w:beforeAutospacing="0" w:after="195" w:afterAutospacing="0" w:line="341" w:lineRule="atLeast"/>
        <w:ind w:firstLine="851"/>
        <w:rPr>
          <w:rFonts w:ascii="Verdana" w:hAnsi="Verdana"/>
          <w:color w:val="292D24"/>
          <w:sz w:val="20"/>
          <w:szCs w:val="20"/>
        </w:rPr>
      </w:pPr>
      <w:r>
        <w:rPr>
          <w:rStyle w:val="a8"/>
          <w:rFonts w:ascii="Arial" w:hAnsi="Arial" w:cs="Arial"/>
          <w:color w:val="000000"/>
          <w:sz w:val="28"/>
          <w:szCs w:val="28"/>
        </w:rPr>
        <w:t>Итого прогнозируемое поступление налоговых, неналоговых доходов и безвозмездных доходов:</w:t>
      </w:r>
    </w:p>
    <w:tbl>
      <w:tblPr>
        <w:tblW w:w="0" w:type="auto"/>
        <w:tblInd w:w="15" w:type="dxa"/>
        <w:tblCellMar>
          <w:left w:w="0" w:type="dxa"/>
          <w:right w:w="0" w:type="dxa"/>
        </w:tblCellMar>
        <w:tblLook w:val="04A0"/>
      </w:tblPr>
      <w:tblGrid>
        <w:gridCol w:w="3154"/>
        <w:gridCol w:w="2346"/>
        <w:gridCol w:w="1964"/>
        <w:gridCol w:w="2005"/>
      </w:tblGrid>
      <w:tr w:rsidR="00EE173D" w:rsidTr="00EE173D">
        <w:trPr>
          <w:trHeight w:val="372"/>
        </w:trPr>
        <w:tc>
          <w:tcPr>
            <w:tcW w:w="315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Fonts w:ascii="Verdana" w:hAnsi="Verdana"/>
                <w:sz w:val="20"/>
                <w:szCs w:val="20"/>
              </w:rPr>
              <w:t> </w:t>
            </w:r>
          </w:p>
        </w:tc>
        <w:tc>
          <w:tcPr>
            <w:tcW w:w="2346"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2019 год</w:t>
            </w:r>
          </w:p>
        </w:tc>
        <w:tc>
          <w:tcPr>
            <w:tcW w:w="196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2020 год</w:t>
            </w:r>
          </w:p>
        </w:tc>
        <w:tc>
          <w:tcPr>
            <w:tcW w:w="20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before="15" w:after="15" w:line="341" w:lineRule="atLeast"/>
              <w:rPr>
                <w:rFonts w:ascii="Verdana" w:hAnsi="Verdana"/>
                <w:sz w:val="20"/>
                <w:szCs w:val="20"/>
              </w:rPr>
            </w:pPr>
            <w:r>
              <w:rPr>
                <w:rStyle w:val="a8"/>
                <w:rFonts w:ascii="Arial" w:hAnsi="Arial" w:cs="Arial"/>
                <w:color w:val="000000"/>
                <w:sz w:val="28"/>
                <w:szCs w:val="28"/>
              </w:rPr>
              <w:t>2021 год</w:t>
            </w:r>
          </w:p>
        </w:tc>
      </w:tr>
      <w:tr w:rsidR="00EE173D" w:rsidTr="00EE173D">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Налоговые доходы</w:t>
            </w:r>
          </w:p>
          <w:p w:rsidR="00EE173D" w:rsidRDefault="00EE173D">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в т.ч по кодам</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2 075 206,00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2 044 686,00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2 071 555,00</w:t>
            </w:r>
          </w:p>
        </w:tc>
      </w:tr>
      <w:tr w:rsidR="00EE173D" w:rsidTr="00EE173D">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lastRenderedPageBreak/>
              <w:t>1 01 02010 01 0000 110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212 634</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233 457</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256 539</w:t>
            </w:r>
          </w:p>
        </w:tc>
      </w:tr>
      <w:tr w:rsidR="00EE173D" w:rsidTr="00EE173D">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1 01 02020 01 0000 110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0</w:t>
            </w:r>
          </w:p>
        </w:tc>
      </w:tr>
      <w:tr w:rsidR="00EE173D" w:rsidTr="00EE173D">
        <w:trPr>
          <w:trHeight w:val="853"/>
        </w:trPr>
        <w:tc>
          <w:tcPr>
            <w:tcW w:w="3154" w:type="dxa"/>
            <w:tcBorders>
              <w:top w:val="nil"/>
              <w:left w:val="single" w:sz="8" w:space="0" w:color="000000"/>
              <w:bottom w:val="single" w:sz="8" w:space="0" w:color="auto"/>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1 05 03010 01 0000 110</w:t>
            </w:r>
          </w:p>
        </w:tc>
        <w:tc>
          <w:tcPr>
            <w:tcW w:w="2346" w:type="dxa"/>
            <w:tcBorders>
              <w:top w:val="nil"/>
              <w:left w:val="single" w:sz="8" w:space="0" w:color="000000"/>
              <w:bottom w:val="single" w:sz="8" w:space="0" w:color="auto"/>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137 429,00</w:t>
            </w:r>
          </w:p>
        </w:tc>
        <w:tc>
          <w:tcPr>
            <w:tcW w:w="1964" w:type="dxa"/>
            <w:tcBorders>
              <w:top w:val="nil"/>
              <w:left w:val="single" w:sz="8" w:space="0" w:color="000000"/>
              <w:bottom w:val="single" w:sz="8" w:space="0" w:color="auto"/>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86 085,00</w:t>
            </w:r>
          </w:p>
        </w:tc>
        <w:tc>
          <w:tcPr>
            <w:tcW w:w="200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89 873,00</w:t>
            </w:r>
          </w:p>
        </w:tc>
      </w:tr>
      <w:tr w:rsidR="00EE173D" w:rsidTr="00EE173D">
        <w:trPr>
          <w:trHeight w:val="90"/>
        </w:trPr>
        <w:tc>
          <w:tcPr>
            <w:tcW w:w="3154" w:type="dxa"/>
            <w:tcBorders>
              <w:top w:val="nil"/>
              <w:left w:val="single" w:sz="8" w:space="0" w:color="000000"/>
              <w:bottom w:val="single" w:sz="8" w:space="0" w:color="auto"/>
              <w:right w:val="nil"/>
            </w:tcBorders>
            <w:tcMar>
              <w:top w:w="0" w:type="dxa"/>
              <w:left w:w="108" w:type="dxa"/>
              <w:bottom w:w="0" w:type="dxa"/>
              <w:right w:w="108" w:type="dxa"/>
            </w:tcMar>
            <w:hideMark/>
          </w:tcPr>
          <w:p w:rsidR="00EE173D" w:rsidRDefault="00EE173D">
            <w:pPr>
              <w:spacing w:line="90" w:lineRule="atLeast"/>
              <w:rPr>
                <w:rFonts w:ascii="Verdana" w:hAnsi="Verdana"/>
                <w:sz w:val="20"/>
                <w:szCs w:val="20"/>
              </w:rPr>
            </w:pPr>
            <w:r>
              <w:rPr>
                <w:rFonts w:ascii="Arial" w:hAnsi="Arial" w:cs="Arial"/>
                <w:color w:val="000000"/>
                <w:sz w:val="28"/>
                <w:szCs w:val="28"/>
              </w:rPr>
              <w:t>1 06 01000 00 0000 110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90" w:lineRule="atLeast"/>
              <w:rPr>
                <w:rFonts w:ascii="Verdana" w:hAnsi="Verdana"/>
                <w:sz w:val="20"/>
                <w:szCs w:val="20"/>
              </w:rPr>
            </w:pPr>
            <w:r>
              <w:rPr>
                <w:rFonts w:ascii="Arial" w:hAnsi="Arial" w:cs="Arial"/>
                <w:color w:val="000000"/>
                <w:sz w:val="28"/>
                <w:szCs w:val="28"/>
              </w:rPr>
              <w:t>47 782,00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90" w:lineRule="atLeast"/>
              <w:rPr>
                <w:rFonts w:ascii="Verdana" w:hAnsi="Verdana"/>
                <w:sz w:val="20"/>
                <w:szCs w:val="20"/>
              </w:rPr>
            </w:pPr>
            <w:r>
              <w:rPr>
                <w:rFonts w:ascii="Arial" w:hAnsi="Arial" w:cs="Arial"/>
                <w:color w:val="000000"/>
                <w:sz w:val="28"/>
                <w:szCs w:val="28"/>
              </w:rPr>
              <w:t>47 782,00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90" w:lineRule="atLeast"/>
              <w:rPr>
                <w:rFonts w:ascii="Verdana" w:hAnsi="Verdana"/>
                <w:sz w:val="20"/>
                <w:szCs w:val="20"/>
              </w:rPr>
            </w:pPr>
            <w:r>
              <w:rPr>
                <w:rFonts w:ascii="Arial" w:hAnsi="Arial" w:cs="Arial"/>
                <w:color w:val="000000"/>
                <w:sz w:val="28"/>
                <w:szCs w:val="28"/>
              </w:rPr>
              <w:t>47 782,00</w:t>
            </w:r>
          </w:p>
        </w:tc>
      </w:tr>
      <w:tr w:rsidR="00EE173D" w:rsidTr="00EE173D">
        <w:tc>
          <w:tcPr>
            <w:tcW w:w="3154" w:type="dxa"/>
            <w:tcBorders>
              <w:top w:val="nil"/>
              <w:left w:val="single" w:sz="8" w:space="0" w:color="000000"/>
              <w:bottom w:val="single" w:sz="8" w:space="0" w:color="auto"/>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1 06 06000 00 0000 110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1 446 033</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1 446 033</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1 446 033</w:t>
            </w:r>
          </w:p>
        </w:tc>
      </w:tr>
      <w:tr w:rsidR="00EE173D" w:rsidTr="00EE173D">
        <w:trPr>
          <w:trHeight w:val="870"/>
        </w:trPr>
        <w:tc>
          <w:tcPr>
            <w:tcW w:w="3154" w:type="dxa"/>
            <w:tcBorders>
              <w:top w:val="nil"/>
              <w:left w:val="single" w:sz="8" w:space="0" w:color="000000"/>
              <w:bottom w:val="single" w:sz="8" w:space="0" w:color="auto"/>
              <w:right w:val="nil"/>
            </w:tcBorders>
            <w:tcMar>
              <w:top w:w="0" w:type="dxa"/>
              <w:left w:w="108" w:type="dxa"/>
              <w:bottom w:w="0" w:type="dxa"/>
              <w:right w:w="108" w:type="dxa"/>
            </w:tcMar>
            <w:hideMark/>
          </w:tcPr>
          <w:p w:rsidR="00EE173D" w:rsidRDefault="00EE173D">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Неналоговые доходы</w:t>
            </w:r>
          </w:p>
          <w:p w:rsidR="00EE173D" w:rsidRDefault="00EE173D">
            <w:pPr>
              <w:pStyle w:val="nospacing1"/>
              <w:spacing w:before="195" w:beforeAutospacing="0" w:after="195" w:afterAutospacing="0" w:line="341" w:lineRule="atLeast"/>
              <w:rPr>
                <w:rFonts w:ascii="Verdana" w:hAnsi="Verdana"/>
                <w:sz w:val="20"/>
                <w:szCs w:val="20"/>
              </w:rPr>
            </w:pPr>
            <w:r>
              <w:rPr>
                <w:rStyle w:val="a8"/>
                <w:rFonts w:ascii="Arial" w:hAnsi="Arial" w:cs="Arial"/>
                <w:color w:val="000000"/>
                <w:sz w:val="28"/>
                <w:szCs w:val="28"/>
              </w:rPr>
              <w:t>в т.ч по кодам</w:t>
            </w:r>
          </w:p>
        </w:tc>
        <w:tc>
          <w:tcPr>
            <w:tcW w:w="2346" w:type="dxa"/>
            <w:tcBorders>
              <w:top w:val="nil"/>
              <w:left w:val="single" w:sz="8" w:space="0" w:color="000000"/>
              <w:bottom w:val="single" w:sz="8" w:space="0" w:color="auto"/>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231 928,00</w:t>
            </w:r>
          </w:p>
        </w:tc>
        <w:tc>
          <w:tcPr>
            <w:tcW w:w="1964" w:type="dxa"/>
            <w:tcBorders>
              <w:top w:val="nil"/>
              <w:left w:val="single" w:sz="8" w:space="0" w:color="000000"/>
              <w:bottom w:val="single" w:sz="8" w:space="0" w:color="auto"/>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231 928,00</w:t>
            </w:r>
          </w:p>
        </w:tc>
        <w:tc>
          <w:tcPr>
            <w:tcW w:w="2005"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231 928,00</w:t>
            </w:r>
          </w:p>
        </w:tc>
      </w:tr>
      <w:tr w:rsidR="00EE173D" w:rsidTr="00EE173D">
        <w:trPr>
          <w:trHeight w:val="90"/>
        </w:trPr>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90" w:lineRule="atLeast"/>
              <w:rPr>
                <w:rFonts w:ascii="Verdana" w:hAnsi="Verdana"/>
                <w:sz w:val="20"/>
                <w:szCs w:val="20"/>
              </w:rPr>
            </w:pPr>
            <w:r>
              <w:rPr>
                <w:rFonts w:ascii="Arial" w:hAnsi="Arial" w:cs="Arial"/>
                <w:color w:val="000000"/>
                <w:sz w:val="28"/>
                <w:szCs w:val="28"/>
              </w:rPr>
              <w:t>1 11 05030 00 0000 120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90" w:lineRule="atLeast"/>
              <w:rPr>
                <w:rFonts w:ascii="Verdana" w:hAnsi="Verdana"/>
                <w:sz w:val="20"/>
                <w:szCs w:val="20"/>
              </w:rPr>
            </w:pPr>
            <w:r>
              <w:rPr>
                <w:rFonts w:ascii="Arial" w:hAnsi="Arial" w:cs="Arial"/>
                <w:color w:val="000000"/>
                <w:sz w:val="28"/>
                <w:szCs w:val="28"/>
              </w:rPr>
              <w:t>36 980,00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90" w:lineRule="atLeast"/>
              <w:rPr>
                <w:rFonts w:ascii="Verdana" w:hAnsi="Verdana"/>
                <w:sz w:val="20"/>
                <w:szCs w:val="20"/>
              </w:rPr>
            </w:pPr>
            <w:r>
              <w:rPr>
                <w:rFonts w:ascii="Arial" w:hAnsi="Arial" w:cs="Arial"/>
                <w:color w:val="000000"/>
                <w:sz w:val="28"/>
                <w:szCs w:val="28"/>
              </w:rPr>
              <w:t>36 980,00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90" w:lineRule="atLeast"/>
              <w:rPr>
                <w:rFonts w:ascii="Verdana" w:hAnsi="Verdana"/>
                <w:sz w:val="20"/>
                <w:szCs w:val="20"/>
              </w:rPr>
            </w:pPr>
            <w:r>
              <w:rPr>
                <w:rFonts w:ascii="Arial" w:hAnsi="Arial" w:cs="Arial"/>
                <w:color w:val="000000"/>
                <w:sz w:val="28"/>
                <w:szCs w:val="28"/>
              </w:rPr>
              <w:t>36 980,00</w:t>
            </w:r>
          </w:p>
        </w:tc>
      </w:tr>
      <w:tr w:rsidR="00EE173D" w:rsidTr="00EE173D">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1 11 05030 00 0000 120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194 148,00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194 148,00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194 148,00</w:t>
            </w:r>
          </w:p>
        </w:tc>
      </w:tr>
      <w:tr w:rsidR="00EE173D" w:rsidTr="00EE173D">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1 17 05000 00 0000 180</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200,00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200,00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200,00</w:t>
            </w:r>
          </w:p>
        </w:tc>
      </w:tr>
      <w:tr w:rsidR="00EE173D" w:rsidTr="00EE173D">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Итого собственные доходы</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2 075 206,00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2 044 685,00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2 071 555,00</w:t>
            </w:r>
          </w:p>
        </w:tc>
      </w:tr>
      <w:tr w:rsidR="00EE173D" w:rsidTr="00EE173D">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Безвозмездные доходы в т.ч.</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406 183,00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360 212,00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Style w:val="a8"/>
                <w:rFonts w:ascii="Arial" w:hAnsi="Arial" w:cs="Arial"/>
                <w:color w:val="000000"/>
                <w:sz w:val="28"/>
                <w:szCs w:val="28"/>
              </w:rPr>
              <w:t>340 510,00</w:t>
            </w:r>
          </w:p>
        </w:tc>
      </w:tr>
      <w:tr w:rsidR="00EE173D" w:rsidTr="00EE173D">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Дотация бюджетам сельских поселений на выравнивание бюджетной обеспеченности</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328 365,00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282 394,00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262 692,00</w:t>
            </w:r>
          </w:p>
        </w:tc>
      </w:tr>
      <w:tr w:rsidR="00EE173D" w:rsidTr="00EE173D">
        <w:tc>
          <w:tcPr>
            <w:tcW w:w="315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 xml:space="preserve">Субвенции бюджетам сельских поселений на осуществление первичного воинского учета на территории, где отсутствуют </w:t>
            </w:r>
            <w:r>
              <w:rPr>
                <w:rFonts w:ascii="Arial" w:hAnsi="Arial" w:cs="Arial"/>
                <w:color w:val="000000"/>
                <w:sz w:val="28"/>
                <w:szCs w:val="28"/>
              </w:rPr>
              <w:lastRenderedPageBreak/>
              <w:t>военные коммисариаты</w:t>
            </w:r>
          </w:p>
        </w:tc>
        <w:tc>
          <w:tcPr>
            <w:tcW w:w="2346"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lastRenderedPageBreak/>
              <w:t>77 818,00</w:t>
            </w:r>
          </w:p>
        </w:tc>
        <w:tc>
          <w:tcPr>
            <w:tcW w:w="1964" w:type="dxa"/>
            <w:tcBorders>
              <w:top w:val="nil"/>
              <w:left w:val="single" w:sz="8" w:space="0" w:color="000000"/>
              <w:bottom w:val="single" w:sz="8" w:space="0" w:color="000000"/>
              <w:right w:val="nil"/>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77 818,00</w:t>
            </w:r>
          </w:p>
        </w:tc>
        <w:tc>
          <w:tcPr>
            <w:tcW w:w="200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E173D" w:rsidRDefault="00EE173D">
            <w:pPr>
              <w:spacing w:line="341" w:lineRule="atLeast"/>
              <w:rPr>
                <w:rFonts w:ascii="Verdana" w:hAnsi="Verdana"/>
                <w:sz w:val="20"/>
                <w:szCs w:val="20"/>
              </w:rPr>
            </w:pPr>
            <w:r>
              <w:rPr>
                <w:rFonts w:ascii="Arial" w:hAnsi="Arial" w:cs="Arial"/>
                <w:color w:val="000000"/>
                <w:sz w:val="28"/>
                <w:szCs w:val="28"/>
              </w:rPr>
              <w:t>77 818,00</w:t>
            </w:r>
          </w:p>
        </w:tc>
      </w:tr>
    </w:tbl>
    <w:p w:rsidR="00EE173D" w:rsidRDefault="00EE173D" w:rsidP="00EE173D">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lastRenderedPageBreak/>
        <w:t>II. Общие подходы к планированию расходов местного бюджета «Пенский сельсовет» Беловского района Курской области на 2019 год и на плановый период 2020 и 2021 годов.</w:t>
      </w:r>
    </w:p>
    <w:p w:rsidR="00EE173D" w:rsidRDefault="00EE173D" w:rsidP="00EE173D">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000000"/>
          <w:sz w:val="28"/>
          <w:szCs w:val="28"/>
        </w:rPr>
        <w:t>Планирование расходов местного бюджета на 2019 год и на плановый период 2020 и 2021 годов осуществлялось в рамках муниципальных программ муниципального образования «Пенский сельсовет» Беловского района Курской области и непрограмных мероприятий.</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Планирование расходов местного бюджета на:</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1) оплату труда работников органов местного самоуправления, исходя из утвержденной структуры, действующей на 1 июля 2014 года, нормативных правовых актов Курской области ( законы Курской области от 13 июля 2007 года № 60-ЗКО «О муниципальной службе в Курской области» ( с учетом изменений и дополнений), от 11 декабря 1998 года № 35-ЗКО «О статусе глав муниципальных образований и других выборных должностных лиц местного самоуправления в Курской области» (с учетом изменений и дополнений)), нормативных актов Собрания депутатов Пенского сельсовета Беловскогорайона Курской области, регулирующих оплату труда (решения Собраниядепутатов Пенского сельсовета Беловского района Курской области от 17 августа 2012 года № 35-РА» «О положении о Порядке оплаты труда муниципальных служащих муниципальной службы муниципального образования «Пенский сельсовет» Беловского района Курской области», от 11 января 2009 года № 40-РС «О денежном вознаграждении выборных должностных лиц местного самоуправления, осуществляющих свои полномочия на постоянной основе»);</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2) текущее содержание органов местного самоуправления Пенского сельсовета – исходя из общих подходов к расчету бюджетных проектировок, а также установленного норматива формирования расходов на содержание органов местного самоуправления муниципального образования «Пенский сельсовет» Беловского района Курской области.</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При формировании местного бюджета на 2019-2021 годы применены общие подходы к расчету бюджетных проектировок:</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8"/>
          <w:szCs w:val="28"/>
        </w:rPr>
        <w:lastRenderedPageBreak/>
        <w:t>1) по расходам на оплату труда с начислениями, публичны нормативным и приравненным к ним обязательствам предусмотрена оптимизация в 2019 – 2021 годы до 10% ежегодно;2) по коммунальным услугам предусмотрена ежегодная оптимизация на 2019-2021 годы на 3%;</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8"/>
          <w:szCs w:val="28"/>
        </w:rPr>
        <w:t>3) по начислениям на оплату труда в соответствии с установленными Федеральными законами от 24.07.2009 года № 212-ФЗ «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28.11.2009 года № 297-ФЗ « О страховых тарифах на обязательное социальное страхование от несчастных случаев на производстве и профессиональных заболеваний на 2010 год и на плановый период 2011 и 2012 годов» тарифами страховых в государственные внебюджетные фонды в размере 30,2%;</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4)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расходов обязательств местного бюджета согласно статьям 86 и 174.2 Бюджетного кодекса Российской Федерации, учитывая положения Порядка конкурсного распределения принимаемых расходных обязательств местного бюджета</w:t>
      </w:r>
      <w:r>
        <w:rPr>
          <w:rFonts w:ascii="Arial" w:hAnsi="Arial" w:cs="Arial"/>
          <w:color w:val="800000"/>
          <w:sz w:val="28"/>
          <w:szCs w:val="28"/>
        </w:rPr>
        <w:t>( </w:t>
      </w:r>
      <w:r>
        <w:rPr>
          <w:rFonts w:ascii="Arial" w:hAnsi="Arial" w:cs="Arial"/>
          <w:color w:val="292D24"/>
          <w:sz w:val="28"/>
          <w:szCs w:val="28"/>
        </w:rPr>
        <w:t>постановление Администрации Пенского сельсовета Беловского района Курской области от 12.12 2011года № 43-п);</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5)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отраженных в проекте Закона Курской области «Об областном бюджете на 2019 год и на плановый период 2020 и 2021 годов» на момент формирования местного бюджета.</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000000"/>
          <w:sz w:val="28"/>
          <w:szCs w:val="28"/>
        </w:rPr>
        <w:t>6) планирование бюджетных ассигнований на реализацию положений Указа Президента Российской Федерации от 7 мая 2012 года № 597 осуществляется в соответствии со средней заработной платой категорий работников, определенных в указах Президента Российской Федерации к средней заработной плате в регионе.</w:t>
      </w:r>
    </w:p>
    <w:p w:rsidR="00EE173D" w:rsidRDefault="00EE173D" w:rsidP="00EE173D">
      <w:pPr>
        <w:pStyle w:val="a7"/>
        <w:shd w:val="clear" w:color="auto" w:fill="F8FAFB"/>
        <w:spacing w:before="195" w:beforeAutospacing="0" w:after="195" w:afterAutospacing="0" w:line="341" w:lineRule="atLeast"/>
        <w:ind w:firstLine="851"/>
        <w:jc w:val="both"/>
        <w:rPr>
          <w:rFonts w:ascii="Verdana" w:hAnsi="Verdana"/>
          <w:color w:val="292D24"/>
          <w:sz w:val="20"/>
          <w:szCs w:val="20"/>
        </w:rPr>
      </w:pPr>
      <w:r>
        <w:rPr>
          <w:rFonts w:ascii="Arial" w:hAnsi="Arial" w:cs="Arial"/>
          <w:color w:val="292D24"/>
          <w:sz w:val="28"/>
          <w:szCs w:val="28"/>
        </w:rPr>
        <w:t>Индексация расходов на оплату труда органов местного самоуправления муниципального образования на 2019 год не производилась.</w:t>
      </w:r>
    </w:p>
    <w:p w:rsidR="00EE173D" w:rsidRDefault="00EE173D" w:rsidP="00EE173D">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0100 «Общегосударственные вопросы»</w:t>
      </w:r>
    </w:p>
    <w:p w:rsidR="00EE173D" w:rsidRDefault="00EE173D" w:rsidP="00EE173D">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Style w:val="a5"/>
          <w:rFonts w:ascii="Arial" w:hAnsi="Arial" w:cs="Arial"/>
          <w:b/>
          <w:bCs/>
          <w:color w:val="000000"/>
          <w:sz w:val="28"/>
          <w:szCs w:val="28"/>
        </w:rPr>
        <w:lastRenderedPageBreak/>
        <w:t>Подраздел 0102 «Функционирование высшего должностного лица субъекта Российской Федерации и муниципального образования»</w:t>
      </w:r>
    </w:p>
    <w:p w:rsidR="00EE173D" w:rsidRDefault="00EE173D" w:rsidP="00EE173D">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000000"/>
          <w:sz w:val="28"/>
          <w:szCs w:val="28"/>
        </w:rPr>
        <w:t>По данному подразделу планируются расходы по фонду оплаты труда с начислениями на 2019-2021 годы на уровне 2018 года, которые определяются в соответствии с решением Собрания Депутатов МО «Пенский сельсовет» Беловского района Курской области № 11/36 01 марта 2013 года «Об утверждении положений </w:t>
      </w:r>
      <w:r>
        <w:rPr>
          <w:rStyle w:val="fontstyle19"/>
          <w:rFonts w:ascii="Arial" w:hAnsi="Arial" w:cs="Arial"/>
          <w:color w:val="000000"/>
          <w:sz w:val="28"/>
          <w:szCs w:val="28"/>
        </w:rPr>
        <w:t>об оплате труда работников МО Пенского сельсовета ».</w:t>
      </w:r>
    </w:p>
    <w:p w:rsidR="00EE173D" w:rsidRDefault="00EE173D" w:rsidP="00EE173D">
      <w:pPr>
        <w:pStyle w:val="a7"/>
        <w:shd w:val="clear" w:color="auto" w:fill="F8FAFB"/>
        <w:spacing w:before="195" w:beforeAutospacing="0" w:after="195" w:afterAutospacing="0" w:line="341" w:lineRule="atLeast"/>
        <w:jc w:val="both"/>
        <w:rPr>
          <w:rFonts w:ascii="Verdana" w:hAnsi="Verdana"/>
          <w:color w:val="292D24"/>
          <w:sz w:val="20"/>
          <w:szCs w:val="20"/>
        </w:rPr>
      </w:pPr>
      <w:r>
        <w:rPr>
          <w:rStyle w:val="a5"/>
          <w:rFonts w:ascii="Arial" w:hAnsi="Arial" w:cs="Arial"/>
          <w:b/>
          <w:bCs/>
          <w:color w:val="000000"/>
          <w:sz w:val="28"/>
          <w:szCs w:val="28"/>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EE173D" w:rsidRDefault="00EE173D" w:rsidP="00EE173D">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000000"/>
          <w:sz w:val="28"/>
          <w:szCs w:val="28"/>
        </w:rPr>
        <w:t>Расходы на содержание местной администрации по фонду оплаты труда с начислениями на 2019-2021 годы планируются на уровне 2018 года, которые определяются в соответствии с решением Собрания Депутатов МО «Пенский сельсовет» Беловского района Курской области №27/1 от 09 декабря 2010 года «Об утверждении положений </w:t>
      </w:r>
      <w:r>
        <w:rPr>
          <w:rStyle w:val="fontstyle19"/>
          <w:rFonts w:ascii="Arial" w:hAnsi="Arial" w:cs="Arial"/>
          <w:color w:val="000000"/>
          <w:sz w:val="28"/>
          <w:szCs w:val="28"/>
        </w:rPr>
        <w:t>об оплате труда работников МО «Пенский сельсовет », </w:t>
      </w:r>
      <w:r>
        <w:rPr>
          <w:rStyle w:val="fontstyle19"/>
          <w:rFonts w:ascii="Arial" w:hAnsi="Arial" w:cs="Arial"/>
          <w:color w:val="292D24"/>
          <w:sz w:val="28"/>
          <w:szCs w:val="28"/>
        </w:rPr>
        <w:t>по коммунальным услугам предусмотрено оптимизация на 3,0%</w:t>
      </w:r>
      <w:r>
        <w:rPr>
          <w:rStyle w:val="fontstyle19"/>
          <w:rFonts w:ascii="Arial" w:hAnsi="Arial" w:cs="Arial"/>
          <w:color w:val="CC0000"/>
          <w:sz w:val="28"/>
          <w:szCs w:val="28"/>
        </w:rPr>
        <w:t>,</w:t>
      </w:r>
      <w:r>
        <w:rPr>
          <w:rFonts w:ascii="Arial" w:hAnsi="Arial" w:cs="Arial"/>
          <w:color w:val="000000"/>
          <w:sz w:val="28"/>
          <w:szCs w:val="28"/>
        </w:rPr>
        <w:t>расходы на предоставление субсидий организациям, приобретение основных средств, приобретение материальных запасов, прочие расходы (за исключением расходов на уплату налогов);</w:t>
      </w:r>
    </w:p>
    <w:p w:rsidR="00EE173D" w:rsidRDefault="00EE173D" w:rsidP="00EE173D">
      <w:pPr>
        <w:pStyle w:val="a7"/>
        <w:shd w:val="clear" w:color="auto" w:fill="FFFFFF"/>
        <w:spacing w:before="195" w:beforeAutospacing="0" w:after="195" w:afterAutospacing="0" w:line="341" w:lineRule="atLeast"/>
        <w:ind w:firstLine="720"/>
        <w:jc w:val="center"/>
        <w:rPr>
          <w:rFonts w:ascii="Verdana" w:hAnsi="Verdana"/>
          <w:color w:val="292D24"/>
          <w:sz w:val="20"/>
          <w:szCs w:val="20"/>
        </w:rPr>
      </w:pPr>
      <w:r>
        <w:rPr>
          <w:rStyle w:val="a5"/>
          <w:rFonts w:ascii="Arial" w:hAnsi="Arial" w:cs="Arial"/>
          <w:b/>
          <w:bCs/>
          <w:color w:val="000000"/>
          <w:sz w:val="28"/>
          <w:szCs w:val="28"/>
        </w:rPr>
        <w:t>Подраздел 0113 «Другие общегосударственные вопросы»</w:t>
      </w:r>
    </w:p>
    <w:p w:rsidR="00EE173D" w:rsidRDefault="00EE173D" w:rsidP="00EE173D">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По данному подразделу планируются расходы на:</w:t>
      </w:r>
    </w:p>
    <w:p w:rsidR="00EE173D" w:rsidRDefault="00EE173D" w:rsidP="00EE173D">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уплату членских взносов членов в Ассоциацию муниципальных образований Курской области;</w:t>
      </w:r>
    </w:p>
    <w:p w:rsidR="00EE173D" w:rsidRDefault="00EE173D" w:rsidP="00EE173D">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w:t>
      </w:r>
    </w:p>
    <w:p w:rsidR="00EE173D" w:rsidRDefault="00EE173D" w:rsidP="00EE173D">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организацию и проведение мероприятий, посвященных празднованию Победы в Великой Отечественной войне;</w:t>
      </w:r>
    </w:p>
    <w:p w:rsidR="00EE173D" w:rsidRDefault="00EE173D" w:rsidP="00EE173D">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уплату налогов, транспортного налога, водного налога;</w:t>
      </w:r>
    </w:p>
    <w:p w:rsidR="00EE173D" w:rsidRDefault="00EE173D" w:rsidP="00EE173D">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осуществление строительного контроля;</w:t>
      </w:r>
    </w:p>
    <w:p w:rsidR="00EE173D" w:rsidRDefault="00EE173D" w:rsidP="00EE173D">
      <w:pPr>
        <w:pStyle w:val="ww-"/>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Arial" w:hAnsi="Arial" w:cs="Arial"/>
          <w:color w:val="000000"/>
          <w:sz w:val="28"/>
          <w:szCs w:val="28"/>
        </w:rPr>
        <w:t>на услуги по организации проведение торгов.</w:t>
      </w:r>
    </w:p>
    <w:p w:rsidR="00EE173D" w:rsidRDefault="00EE173D" w:rsidP="00EE173D">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lastRenderedPageBreak/>
        <w:t>Раздел 0200 «Национальная оборона</w:t>
      </w:r>
    </w:p>
    <w:p w:rsidR="00EE173D" w:rsidRDefault="00EE173D" w:rsidP="00EE173D">
      <w:pPr>
        <w:pStyle w:val="ww-"/>
        <w:shd w:val="clear" w:color="auto" w:fill="F8FAFB"/>
        <w:spacing w:before="195" w:beforeAutospacing="0" w:after="195" w:afterAutospacing="0" w:line="341" w:lineRule="atLeast"/>
        <w:ind w:firstLine="741"/>
        <w:jc w:val="both"/>
        <w:rPr>
          <w:rFonts w:ascii="Verdana" w:hAnsi="Verdana"/>
          <w:color w:val="292D24"/>
          <w:sz w:val="20"/>
          <w:szCs w:val="20"/>
        </w:rPr>
      </w:pPr>
      <w:r>
        <w:rPr>
          <w:rStyle w:val="a8"/>
          <w:rFonts w:ascii="Arial" w:hAnsi="Arial" w:cs="Arial"/>
          <w:color w:val="000000"/>
          <w:sz w:val="28"/>
          <w:szCs w:val="28"/>
        </w:rPr>
        <w:t>Подраздел 0203 «Мобилизационная и вневойсковая подготовка»</w:t>
      </w:r>
    </w:p>
    <w:p w:rsidR="00EE173D" w:rsidRDefault="00EE173D" w:rsidP="00EE173D">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000000"/>
          <w:sz w:val="28"/>
          <w:szCs w:val="28"/>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комитету финансов Курской области на 2019-2021 годы в 2019г- 77 818 рублей, 2020 г — 77 818 рублей, 2021 году в сумме 77 818 рублей.</w:t>
      </w:r>
    </w:p>
    <w:p w:rsidR="00EE173D" w:rsidRDefault="00EE173D" w:rsidP="00EE173D">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0300 «Национальная безопасность и правоохранительная деятельность»</w:t>
      </w:r>
    </w:p>
    <w:p w:rsidR="00EE173D" w:rsidRDefault="00EE173D" w:rsidP="00EE173D">
      <w:pPr>
        <w:pStyle w:val="a7"/>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8"/>
          <w:szCs w:val="28"/>
        </w:rPr>
        <w:t>Подраздел 0310 «Обеспечение пожарной безопасности»</w:t>
      </w:r>
    </w:p>
    <w:p w:rsidR="00EE173D" w:rsidRDefault="00EE173D" w:rsidP="00EE173D">
      <w:pPr>
        <w:pStyle w:val="a7"/>
        <w:shd w:val="clear" w:color="auto" w:fill="F8FAFB"/>
        <w:spacing w:before="195" w:beforeAutospacing="0" w:after="195" w:afterAutospacing="0" w:line="341" w:lineRule="atLeast"/>
        <w:ind w:firstLine="855"/>
        <w:jc w:val="both"/>
        <w:rPr>
          <w:rFonts w:ascii="Verdana" w:hAnsi="Verdana"/>
          <w:color w:val="292D24"/>
          <w:sz w:val="20"/>
          <w:szCs w:val="20"/>
        </w:rPr>
      </w:pPr>
      <w:r>
        <w:rPr>
          <w:rFonts w:ascii="Arial" w:hAnsi="Arial" w:cs="Arial"/>
          <w:color w:val="000000"/>
          <w:sz w:val="28"/>
          <w:szCs w:val="28"/>
        </w:rPr>
        <w:t>По данному подразделу на 2019-2021 годы планируются расходы на обеспечение первичных мер пожарной безопасности в границах населенных пунктов поселения в размере 3 000 рублей.</w:t>
      </w:r>
    </w:p>
    <w:p w:rsidR="00EE173D" w:rsidRDefault="00EE173D" w:rsidP="00EE173D">
      <w:pPr>
        <w:pStyle w:val="a7"/>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0500 «Жилищно-коммунальное хозяйство»</w:t>
      </w:r>
    </w:p>
    <w:p w:rsidR="00EE173D" w:rsidRDefault="00EE173D" w:rsidP="00EE173D">
      <w:pPr>
        <w:pStyle w:val="bodytextindent"/>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0"/>
          <w:szCs w:val="20"/>
        </w:rPr>
        <w:t>Подраздел 0503 «Благоустройство»</w:t>
      </w:r>
    </w:p>
    <w:p w:rsidR="00EE173D" w:rsidRDefault="00EE173D" w:rsidP="00EE173D">
      <w:pPr>
        <w:pStyle w:val="a7"/>
        <w:shd w:val="clear" w:color="auto" w:fill="F8FAFB"/>
        <w:spacing w:before="195" w:beforeAutospacing="0" w:after="195" w:afterAutospacing="0" w:line="341" w:lineRule="atLeast"/>
        <w:ind w:firstLine="741"/>
        <w:jc w:val="both"/>
        <w:rPr>
          <w:rFonts w:ascii="Verdana" w:hAnsi="Verdana"/>
          <w:color w:val="292D24"/>
          <w:sz w:val="20"/>
          <w:szCs w:val="20"/>
        </w:rPr>
      </w:pPr>
      <w:r>
        <w:rPr>
          <w:rFonts w:ascii="Arial" w:hAnsi="Arial" w:cs="Arial"/>
          <w:color w:val="000000"/>
          <w:sz w:val="28"/>
          <w:szCs w:val="28"/>
        </w:rPr>
        <w:t>Расходы на благоустройство муниципальных образований,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другие мероприятия по благоустройству в границах муниципальных образований.</w:t>
      </w:r>
    </w:p>
    <w:p w:rsidR="00EE173D" w:rsidRDefault="00EE173D" w:rsidP="00EE173D">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0800 «Культура, кинематография»</w:t>
      </w:r>
    </w:p>
    <w:p w:rsidR="00EE173D" w:rsidRDefault="00EE173D" w:rsidP="00EE173D">
      <w:pPr>
        <w:pStyle w:val="consnormal0"/>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Verdana" w:hAnsi="Verdana"/>
          <w:color w:val="000000"/>
          <w:sz w:val="28"/>
          <w:szCs w:val="28"/>
        </w:rPr>
        <w:t>Подраздел 0801 «Культура»</w:t>
      </w:r>
    </w:p>
    <w:p w:rsidR="00EE173D" w:rsidRDefault="00EE173D" w:rsidP="00EE173D">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По данному подразделу планируется на создание условий для организации досуга и обеспечения жителей услугами организаций культуры:</w:t>
      </w:r>
    </w:p>
    <w:p w:rsidR="00EE173D" w:rsidRDefault="00EE173D" w:rsidP="00EE173D">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lastRenderedPageBreak/>
        <w:t>- по заработной плате работникам бюджетных учреждений исходя из кассовых расходов за 2018г с учетом увеличения средней заработной платой категории работников, определенных в Указах Президента Российской Федерации к средней заработной плате в регионе;</w:t>
      </w:r>
    </w:p>
    <w:p w:rsidR="00EE173D" w:rsidRDefault="00EE173D" w:rsidP="00EE173D">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начислениям на оплату труда – исходя из норматива 30,2%</w:t>
      </w:r>
    </w:p>
    <w:p w:rsidR="00EE173D" w:rsidRDefault="00EE173D" w:rsidP="00EE173D">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 по коммунальным услугам – фактические расходы за 2018г с учетом оптимизация на 3,0%.</w:t>
      </w:r>
    </w:p>
    <w:p w:rsidR="00EE173D" w:rsidRDefault="00EE173D" w:rsidP="00EE173D">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292D24"/>
          <w:sz w:val="28"/>
          <w:szCs w:val="28"/>
        </w:rPr>
        <w:t>Расходы на реализацию муниципальной программы «Культура муниципального образования «Пенский сельсовет» Беловского района Курской области» предусмотрены на 2019 -2021 годы в сумме </w:t>
      </w:r>
      <w:r>
        <w:rPr>
          <w:rFonts w:ascii="Arial" w:hAnsi="Arial" w:cs="Arial"/>
          <w:color w:val="FF0000"/>
          <w:sz w:val="28"/>
          <w:szCs w:val="28"/>
        </w:rPr>
        <w:t>1 230 690</w:t>
      </w:r>
      <w:r>
        <w:rPr>
          <w:rFonts w:ascii="Arial" w:hAnsi="Arial" w:cs="Arial"/>
          <w:color w:val="292D24"/>
          <w:sz w:val="28"/>
          <w:szCs w:val="28"/>
        </w:rPr>
        <w:t> рублей</w:t>
      </w:r>
    </w:p>
    <w:p w:rsidR="00EE173D" w:rsidRDefault="00EE173D" w:rsidP="00EE173D">
      <w:pPr>
        <w:pStyle w:val="a7"/>
        <w:shd w:val="clear" w:color="auto" w:fill="FFFFFF"/>
        <w:spacing w:before="195" w:beforeAutospacing="0" w:after="195" w:afterAutospacing="0" w:line="341" w:lineRule="atLeast"/>
        <w:jc w:val="center"/>
        <w:rPr>
          <w:rFonts w:ascii="Verdana" w:hAnsi="Verdana"/>
          <w:color w:val="292D24"/>
          <w:sz w:val="20"/>
          <w:szCs w:val="20"/>
        </w:rPr>
      </w:pPr>
      <w:r>
        <w:rPr>
          <w:rStyle w:val="a8"/>
          <w:rFonts w:ascii="Arial" w:hAnsi="Arial" w:cs="Arial"/>
          <w:color w:val="000000"/>
          <w:sz w:val="28"/>
          <w:szCs w:val="28"/>
        </w:rPr>
        <w:t>Раздел 1100 «Физическая культура и спорт»</w:t>
      </w:r>
    </w:p>
    <w:p w:rsidR="00EE173D" w:rsidRDefault="00EE173D" w:rsidP="00EE173D">
      <w:pPr>
        <w:pStyle w:val="a7"/>
        <w:shd w:val="clear" w:color="auto" w:fill="F8FAFB"/>
        <w:spacing w:before="195" w:beforeAutospacing="0" w:after="195" w:afterAutospacing="0" w:line="341" w:lineRule="atLeast"/>
        <w:ind w:firstLine="684"/>
        <w:jc w:val="center"/>
        <w:rPr>
          <w:rFonts w:ascii="Verdana" w:hAnsi="Verdana"/>
          <w:color w:val="292D24"/>
          <w:sz w:val="20"/>
          <w:szCs w:val="20"/>
        </w:rPr>
      </w:pPr>
      <w:r>
        <w:rPr>
          <w:rStyle w:val="a8"/>
          <w:rFonts w:ascii="Arial" w:hAnsi="Arial" w:cs="Arial"/>
          <w:color w:val="000000"/>
          <w:sz w:val="28"/>
          <w:szCs w:val="28"/>
        </w:rPr>
        <w:t>Подраздел 1102 «Массовый спорт»</w:t>
      </w:r>
    </w:p>
    <w:p w:rsidR="00EE173D" w:rsidRDefault="00EE173D" w:rsidP="00EE173D">
      <w:pPr>
        <w:pStyle w:val="a7"/>
        <w:shd w:val="clear" w:color="auto" w:fill="F8FAFB"/>
        <w:spacing w:before="195" w:beforeAutospacing="0" w:after="195" w:afterAutospacing="0" w:line="341" w:lineRule="atLeast"/>
        <w:ind w:firstLine="684"/>
        <w:jc w:val="both"/>
        <w:rPr>
          <w:rFonts w:ascii="Verdana" w:hAnsi="Verdana"/>
          <w:color w:val="292D24"/>
          <w:sz w:val="20"/>
          <w:szCs w:val="20"/>
        </w:rPr>
      </w:pPr>
      <w:r>
        <w:rPr>
          <w:rFonts w:ascii="Arial" w:hAnsi="Arial" w:cs="Arial"/>
          <w:color w:val="000000"/>
          <w:sz w:val="28"/>
          <w:szCs w:val="28"/>
        </w:rPr>
        <w:t>По данному подразделу в соответствии с полномочиями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 планируются расходы в </w:t>
      </w:r>
      <w:r>
        <w:rPr>
          <w:rFonts w:ascii="Arial" w:hAnsi="Arial" w:cs="Arial"/>
          <w:color w:val="292D24"/>
          <w:sz w:val="28"/>
          <w:szCs w:val="28"/>
        </w:rPr>
        <w:t>сумме 36,0 тыс. рублей ежегодно.</w:t>
      </w:r>
    </w:p>
    <w:p w:rsidR="008B3D56" w:rsidRPr="00EE173D" w:rsidRDefault="008B3D56" w:rsidP="00EE173D">
      <w:pPr>
        <w:rPr>
          <w:szCs w:val="28"/>
        </w:rPr>
      </w:pPr>
    </w:p>
    <w:sectPr w:rsidR="008B3D56" w:rsidRPr="00EE173D"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82F2B"/>
    <w:rsid w:val="000E3300"/>
    <w:rsid w:val="000E6289"/>
    <w:rsid w:val="00103AB9"/>
    <w:rsid w:val="00221DFC"/>
    <w:rsid w:val="002331E8"/>
    <w:rsid w:val="002704E8"/>
    <w:rsid w:val="002A22DF"/>
    <w:rsid w:val="002B6AB3"/>
    <w:rsid w:val="003A003A"/>
    <w:rsid w:val="003C590E"/>
    <w:rsid w:val="00412E79"/>
    <w:rsid w:val="004478F7"/>
    <w:rsid w:val="004625E0"/>
    <w:rsid w:val="004A643B"/>
    <w:rsid w:val="00580968"/>
    <w:rsid w:val="005B1487"/>
    <w:rsid w:val="005D38EE"/>
    <w:rsid w:val="006439FC"/>
    <w:rsid w:val="00660073"/>
    <w:rsid w:val="006611D6"/>
    <w:rsid w:val="006732E1"/>
    <w:rsid w:val="00697E5A"/>
    <w:rsid w:val="006F1366"/>
    <w:rsid w:val="00745B66"/>
    <w:rsid w:val="007A5B3D"/>
    <w:rsid w:val="007B47FA"/>
    <w:rsid w:val="0083244E"/>
    <w:rsid w:val="00857D35"/>
    <w:rsid w:val="008B3D56"/>
    <w:rsid w:val="008B548A"/>
    <w:rsid w:val="008F02A5"/>
    <w:rsid w:val="00906A43"/>
    <w:rsid w:val="009079E9"/>
    <w:rsid w:val="00912B6E"/>
    <w:rsid w:val="00945721"/>
    <w:rsid w:val="00994079"/>
    <w:rsid w:val="009D1D54"/>
    <w:rsid w:val="009D2A1B"/>
    <w:rsid w:val="009D3F56"/>
    <w:rsid w:val="009E046E"/>
    <w:rsid w:val="009E768A"/>
    <w:rsid w:val="00A13938"/>
    <w:rsid w:val="00A21237"/>
    <w:rsid w:val="00A51E7F"/>
    <w:rsid w:val="00A56E35"/>
    <w:rsid w:val="00A94F82"/>
    <w:rsid w:val="00B1622E"/>
    <w:rsid w:val="00B45E4B"/>
    <w:rsid w:val="00B70403"/>
    <w:rsid w:val="00B84398"/>
    <w:rsid w:val="00B86CB7"/>
    <w:rsid w:val="00D00FAA"/>
    <w:rsid w:val="00D31B68"/>
    <w:rsid w:val="00D657FC"/>
    <w:rsid w:val="00D84F47"/>
    <w:rsid w:val="00DE652A"/>
    <w:rsid w:val="00E42AF4"/>
    <w:rsid w:val="00E42D50"/>
    <w:rsid w:val="00E7179D"/>
    <w:rsid w:val="00ED5729"/>
    <w:rsid w:val="00ED63F0"/>
    <w:rsid w:val="00EE173D"/>
    <w:rsid w:val="00EE1E89"/>
    <w:rsid w:val="00F17CDB"/>
    <w:rsid w:val="00F62E0B"/>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s>
</file>

<file path=word/webSettings.xml><?xml version="1.0" encoding="utf-8"?>
<w:webSettings xmlns:r="http://schemas.openxmlformats.org/officeDocument/2006/relationships" xmlns:w="http://schemas.openxmlformats.org/wordprocessingml/2006/main">
  <w:divs>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CF882AD44F61CB78531C71F3BFD99A8498F4FF10B93FD02292512BEFAB10893E0A8ACD7BAD2f1k7F" TargetMode="External"/><Relationship Id="rId3" Type="http://schemas.openxmlformats.org/officeDocument/2006/relationships/styles" Target="styles.xml"/><Relationship Id="rId7" Type="http://schemas.openxmlformats.org/officeDocument/2006/relationships/hyperlink" Target="consultantplus://offline/ref=3D4CF882AD44F61CB78531C71F3BFD99A8498F4FF10B93FD02292512BEFAB10893E0A8AED7B3fDk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postanovleniya/1157-administratsiya-penskogo-selsoveta-belovskogo-rajona-kurskoj-oblasti-postanovlenie-ot-24-oktyabrya-2018-goda-56-ob-utverzhdenii-metodiki-formirovaniya-byudzheta-munitsipalnogo-obrazovaniya-penskij-selsovet-belovskogo-rajona-kurskoj-oblasti-na-2019-god-i-na-planovyj-period-2020-i-2021-gody-postroeniya-mezhbyudzhetnykh-otnoshenij-mezhdu-oblastnym-byudzhetom-i-byudzhetom-penskogo-selsoveta-belovskog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4CF882AD44F61CB78531C71F3BFD99A8498F4FF10B93FD02292512BEFAB10893E0A8ACD7B3D119f0k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F537-0F2F-438E-8C7F-640DD53F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20</Pages>
  <Words>4376</Words>
  <Characters>24949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37</cp:revision>
  <cp:lastPrinted>2025-02-07T07:46:00Z</cp:lastPrinted>
  <dcterms:created xsi:type="dcterms:W3CDTF">2024-08-30T09:05:00Z</dcterms:created>
  <dcterms:modified xsi:type="dcterms:W3CDTF">2025-02-12T07:42:00Z</dcterms:modified>
</cp:coreProperties>
</file>