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89F02" w14:textId="77777777" w:rsidR="00693A95" w:rsidRDefault="00693A95" w:rsidP="00693A95">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15 мая 2023 г. № 21-П Об утверждении Порядка ведения реестра муниципального имущества</w:t>
        </w:r>
      </w:hyperlink>
    </w:p>
    <w:p w14:paraId="5FE8BEDB"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w:t>
      </w:r>
    </w:p>
    <w:p w14:paraId="7EEEBB1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278B428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24834C1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5C0A1605"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w:t>
      </w:r>
    </w:p>
    <w:p w14:paraId="09FBA29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мая 2023 г. № 21-П</w:t>
      </w:r>
    </w:p>
    <w:p w14:paraId="159986D3"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DD60BD1"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Порядка ведения реестра муниципального имущества</w:t>
      </w:r>
    </w:p>
    <w:p w14:paraId="57902F7C"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от 06.10.2003 № 131-ФЗ «Об общих принципах организации местного самоуправления в Российской Федерации», Приказом Минэкономразвития РФ от 30.08.2011 № 424 «Об утверждении порядка ведения органами местного самоуправления реестров муниципального имущества»(с изменениями от 13.09.2019г),   Администрация Пенского сельсовета Беловского района Курской области Постановляет:</w:t>
      </w:r>
    </w:p>
    <w:p w14:paraId="517A8AB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Порядок ведения реестра муниципального имущества (Приложение № 1).</w:t>
      </w:r>
    </w:p>
    <w:p w14:paraId="6528E3E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Утвердить форму Реестра муниципального имущества (Приложение№ 2).</w:t>
      </w:r>
    </w:p>
    <w:p w14:paraId="6CBAEE33"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3.Контроль за исполнением настоящего постановления оставляю за собой.</w:t>
      </w:r>
    </w:p>
    <w:p w14:paraId="5A5114F5"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739DF3B6"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0D9B7EDD"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215E8D93"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УТВЕРЖДЕНО</w:t>
      </w:r>
    </w:p>
    <w:p w14:paraId="4369F71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 сельсовета</w:t>
      </w:r>
    </w:p>
    <w:p w14:paraId="53396AD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15.05.2023 года № 21-П</w:t>
      </w:r>
    </w:p>
    <w:p w14:paraId="5CC4EED5"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ПОРЯДОК</w:t>
      </w:r>
    </w:p>
    <w:p w14:paraId="0A0B3FB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ведения реестра муниципального имущества</w:t>
      </w:r>
    </w:p>
    <w:p w14:paraId="6C981D41"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I.Общие положения</w:t>
      </w:r>
    </w:p>
    <w:p w14:paraId="22A7354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3B3EFF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устанавливает правила ведения органами местного самоуправления муниципального образования «Пенский сельсовет» реестра муниципального имущества (далее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реестре.</w:t>
      </w:r>
    </w:p>
    <w:p w14:paraId="2908896E"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настоящем Порядке под Реестром понимается муниципальная информационная система, представляющая собой совокупность построенных на единых методологических и программно-технических принципах муниципальных баз данных, а также документов, содержащих перечни объектов учета и данные о них.</w:t>
      </w:r>
    </w:p>
    <w:p w14:paraId="478D002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Реестр формируются по Пенскому сельсовету.</w:t>
      </w:r>
    </w:p>
    <w:p w14:paraId="074AAA3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Объектами учета Реестра являются:</w:t>
      </w:r>
    </w:p>
    <w:p w14:paraId="566FAFC1"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15B6616C" w14:textId="77777777" w:rsidR="00693A95" w:rsidRDefault="00693A95" w:rsidP="00693A95">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находящееся в муниципальной собственности движимое имущество (автотранспортные средства), акции, доли (вклады) в уставном (складочном) капитале хозяйственного общества или товарищества либо иное не относящееся к недвижимости имущество,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6" w:history="1">
        <w:r>
          <w:rPr>
            <w:rStyle w:val="a3"/>
            <w:rFonts w:ascii="Verdana" w:hAnsi="Verdana"/>
            <w:color w:val="7D7D7D"/>
            <w:sz w:val="20"/>
            <w:szCs w:val="20"/>
          </w:rPr>
          <w:t>законом</w:t>
        </w:r>
      </w:hyperlink>
      <w:r>
        <w:rPr>
          <w:rFonts w:ascii="Verdana" w:hAnsi="Verdana"/>
          <w:color w:val="292D24"/>
          <w:sz w:val="20"/>
          <w:szCs w:val="20"/>
        </w:rPr>
        <w:t> от 3 ноября 2006 г. N 174-ФЗ "Об автономных учреждениях";</w:t>
      </w:r>
    </w:p>
    <w:p w14:paraId="10C42BB4"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
    <w:p w14:paraId="50CD461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Уполномоченным органом на ведение реестра (держатель реестра) является администрация Пенского сельсовета Беловского района.</w:t>
      </w:r>
    </w:p>
    <w:p w14:paraId="6E06FF47"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1D7C2A9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Структура реестра муниципального имущества</w:t>
      </w:r>
    </w:p>
    <w:p w14:paraId="3F7B0753"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DD4C986"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14:paraId="174419BC"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Реестр состоит из 3 разделов.</w:t>
      </w:r>
    </w:p>
    <w:p w14:paraId="2A9C051C"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раздел 1 включаются сведения о муниципальном недвижимом имуществе, в том числе:</w:t>
      </w:r>
    </w:p>
    <w:p w14:paraId="3E7CC56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недвижимого имущества;</w:t>
      </w:r>
    </w:p>
    <w:p w14:paraId="53AE168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(местоположение) недвижимого имущества;</w:t>
      </w:r>
    </w:p>
    <w:p w14:paraId="58A1FFAB"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кадастровый номер муниципального недвижимого имущества;</w:t>
      </w:r>
    </w:p>
    <w:p w14:paraId="59DA34C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площадь, протяженность и (или) иные параметры, характеризующие физические свойства недвижимого имущества;</w:t>
      </w:r>
    </w:p>
    <w:p w14:paraId="2327F1E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балансовой стоимости недвижимого имущества и начисленной амортизации (износе);</w:t>
      </w:r>
    </w:p>
    <w:p w14:paraId="4E787141"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кадастровой стоимости недвижимого имущества;</w:t>
      </w:r>
    </w:p>
    <w:p w14:paraId="7D9D9CE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даты возникновения и прекращения права муниципальной собственности на недвижимое имущество;</w:t>
      </w:r>
    </w:p>
    <w:p w14:paraId="229874E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реквизиты документов - оснований возникновения (прекращения) права муниципальной собственности на недвижимое имущество;</w:t>
      </w:r>
    </w:p>
    <w:p w14:paraId="4DC8891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правообладателе муниципального недвижимого имущества;</w:t>
      </w:r>
    </w:p>
    <w:p w14:paraId="213F4D4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1483AF07"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раздел 2 включаются сведения о муниципальном движимом и ином имуществе, не относящемся к недвижимым и движимым вещам, в том числе:</w:t>
      </w:r>
    </w:p>
    <w:p w14:paraId="1ADE4F0D"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движимого имущества;</w:t>
      </w:r>
    </w:p>
    <w:p w14:paraId="5D8B5F57"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балансовой стоимости движимого имущества и начисленной амортизации (износе);</w:t>
      </w:r>
    </w:p>
    <w:p w14:paraId="46D5809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даты возникновения и прекращения права муниципальной собственности на движимое имущество;</w:t>
      </w:r>
    </w:p>
    <w:p w14:paraId="07B327F4"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реквизиты документов - оснований возникновения (прекращения) права муниципальной собственности на движимое имущество;</w:t>
      </w:r>
    </w:p>
    <w:p w14:paraId="7F10823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правообладателе муниципального движимого имущества;</w:t>
      </w:r>
    </w:p>
    <w:p w14:paraId="3760A29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114A6BA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отношении иного имущества, не относящегося к недвижимым и движимым вещам, в раздел 2 реестра также включаются сведения о:</w:t>
      </w:r>
    </w:p>
    <w:p w14:paraId="6F0F9AC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виде и наименовании объекта имущественного права;</w:t>
      </w:r>
    </w:p>
    <w:p w14:paraId="44B1092D"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14:paraId="56B9D13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акций акционерных обществ в раздел 2 реестра также включаются сведения о:</w:t>
      </w:r>
    </w:p>
    <w:p w14:paraId="319B60CD"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наименовании акционерного общества-эмитента, его основном государственном регистрационном номере;</w:t>
      </w:r>
    </w:p>
    <w:p w14:paraId="30DD790E"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14:paraId="3B79ED1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номинальной стоимости акций.</w:t>
      </w:r>
    </w:p>
    <w:p w14:paraId="4F8997D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14:paraId="6C93296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наименовании хозяйственного общества, товарищества, его основном государственном регистрационном номере;</w:t>
      </w:r>
    </w:p>
    <w:p w14:paraId="64A8893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14:paraId="30A50EB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14:paraId="47329FD4"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полное наименование и организационно-правовая форма юридического лица;</w:t>
      </w:r>
    </w:p>
    <w:p w14:paraId="7C2A72EF"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(местонахождение);</w:t>
      </w:r>
    </w:p>
    <w:p w14:paraId="038842C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основной государственный регистрационный номер и дата государственной регистрации;</w:t>
      </w:r>
    </w:p>
    <w:p w14:paraId="1D75600C"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3AF26AD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размер уставного фонда (для муниципальных унитарных предприятий);</w:t>
      </w:r>
    </w:p>
    <w:p w14:paraId="00F9F36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размер доли, принадлежащей муниципальному образованию в уставном (складочном) капитале, в процентах (для хозяйственных обществ и товариществ);</w:t>
      </w:r>
    </w:p>
    <w:p w14:paraId="0FFB97D4"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данные о балансовой и остаточной стоимости основных средств (фондов) (для муниципальных учреждений и муниципальных унитарных предприятий);</w:t>
      </w:r>
    </w:p>
    <w:p w14:paraId="41FC5896"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среднесписочная численность работников (для муниципальных учреждений и муниципальных унитарных предприятий).</w:t>
      </w:r>
    </w:p>
    <w:p w14:paraId="08DF5D28"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14:paraId="7C057D7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9ABA921"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реестров хранятся в соответствии с Федеральным законом от 22 октября 2004 г. N 125-ФЗ "Об архивном деле в Российской Федерации".</w:t>
      </w:r>
    </w:p>
    <w:p w14:paraId="498441E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14:paraId="71E16946"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14:paraId="6F909644"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14:paraId="18E1A804"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14:paraId="23F757EE"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w:t>
      </w:r>
    </w:p>
    <w:p w14:paraId="62F4FAF5"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случае, если установлено, что имущество не относится к объектам учета либо имущество не находится в собственности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Пенского сельсовета принимает решение об отказе включения сведений об имуществе в реестр.</w:t>
      </w:r>
    </w:p>
    <w:p w14:paraId="6B4C7D5D"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14:paraId="70725C5B"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14:paraId="6E4E0DC3"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372D1AC"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Порядок</w:t>
      </w:r>
    </w:p>
    <w:p w14:paraId="26E2999D"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предоставления информации, содержащейся в реестре муниципального имущества</w:t>
      </w:r>
    </w:p>
    <w:p w14:paraId="5E2BE59D"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14A01C"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14:paraId="134F377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Предоставление сведений об объектах учета осуществляется на основании письменных запросов в 10-дневный срок со дня регистрации запроса.</w:t>
      </w:r>
    </w:p>
    <w:p w14:paraId="61100CF9"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FCE9B8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14:paraId="74305EAE"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УТВЕРЖДЕНО</w:t>
      </w:r>
    </w:p>
    <w:p w14:paraId="7EAD299A"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 сельсовета Беловского района</w:t>
      </w:r>
    </w:p>
    <w:p w14:paraId="5421E477"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15 мая 2023г. № 21-П</w:t>
      </w:r>
    </w:p>
    <w:p w14:paraId="33469C3F"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6E4EFC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Реестр муниципального имущества муниципального образования «Пенский сельсовет» Беловского района</w:t>
      </w:r>
    </w:p>
    <w:p w14:paraId="07CEBB46"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0F31F15" w14:textId="77777777" w:rsidR="00693A95" w:rsidRDefault="00693A95" w:rsidP="00693A95">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Сведения о муниципальном недвижимом имуществе</w:t>
      </w:r>
    </w:p>
    <w:p w14:paraId="29FC3A61"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4"/>
        <w:gridCol w:w="996"/>
        <w:gridCol w:w="1240"/>
        <w:gridCol w:w="899"/>
        <w:gridCol w:w="1070"/>
        <w:gridCol w:w="806"/>
        <w:gridCol w:w="863"/>
        <w:gridCol w:w="1065"/>
        <w:gridCol w:w="1173"/>
        <w:gridCol w:w="1014"/>
      </w:tblGrid>
      <w:tr w:rsidR="00693A95" w14:paraId="4DF4F252"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58553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CAA8E6"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имущества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BE720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Адрес (местоположение)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29FED0"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Кадастровый номер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21643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Площадь, протяженность, иные параметры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0DF548"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балансовой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87B58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кадастровой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4CDFB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Дата и основание возникновения и прекращения права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2FC600"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правообладателе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CBC943"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Ограничения (обременения)</w:t>
            </w:r>
          </w:p>
        </w:tc>
      </w:tr>
      <w:tr w:rsidR="00693A95" w14:paraId="5A2F51B4"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010B9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270EA7"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69F23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7ED246"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557F2E"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FCC09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74E8C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3BDB0"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60F223"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360374"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bl>
    <w:p w14:paraId="645E5B0D" w14:textId="77777777" w:rsidR="00693A95" w:rsidRDefault="00693A95" w:rsidP="00693A95">
      <w:pPr>
        <w:numPr>
          <w:ilvl w:val="0"/>
          <w:numId w:val="2"/>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Сведения о муниципальном движимом имуществе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40"/>
        <w:gridCol w:w="1285"/>
        <w:gridCol w:w="1037"/>
        <w:gridCol w:w="1160"/>
        <w:gridCol w:w="1376"/>
        <w:gridCol w:w="1376"/>
        <w:gridCol w:w="1517"/>
        <w:gridCol w:w="1309"/>
      </w:tblGrid>
      <w:tr w:rsidR="00693A95" w14:paraId="539E423D"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D7FACF"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BD9F0F"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имущества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8BBD58"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балансовой стоимост</w:t>
            </w:r>
            <w:r>
              <w:rPr>
                <w:rFonts w:ascii="Verdana" w:hAnsi="Verdana"/>
                <w:sz w:val="20"/>
                <w:szCs w:val="20"/>
              </w:rPr>
              <w:lastRenderedPageBreak/>
              <w:t>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EBA9F7"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Начисленная амортизация (износ)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E46722"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Дата возникновения и прекращения права </w:t>
            </w:r>
            <w:r>
              <w:rPr>
                <w:rFonts w:ascii="Verdana" w:hAnsi="Verdana"/>
                <w:sz w:val="20"/>
                <w:szCs w:val="20"/>
              </w:rPr>
              <w:lastRenderedPageBreak/>
              <w:t>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556DAE"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Основание возникновения и прекращения права </w:t>
            </w:r>
            <w:r>
              <w:rPr>
                <w:rFonts w:ascii="Verdana" w:hAnsi="Verdana"/>
                <w:sz w:val="20"/>
                <w:szCs w:val="20"/>
              </w:rPr>
              <w:lastRenderedPageBreak/>
              <w:t>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5D560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Сведения о правообладателе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B9E54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Ограничения (обременения)</w:t>
            </w:r>
          </w:p>
        </w:tc>
      </w:tr>
      <w:tr w:rsidR="00693A95" w14:paraId="620A6CF1"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600FC0"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4937A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E9DCAA"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C32020"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B45892"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B6B6E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946C6E"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1072A2"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bl>
    <w:p w14:paraId="45024D51"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муниципальном движимом имуществе – акции акционерных обществ</w:t>
      </w:r>
    </w:p>
    <w:p w14:paraId="045CE842"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3"/>
        <w:gridCol w:w="870"/>
        <w:gridCol w:w="706"/>
        <w:gridCol w:w="787"/>
        <w:gridCol w:w="930"/>
        <w:gridCol w:w="930"/>
        <w:gridCol w:w="1023"/>
        <w:gridCol w:w="886"/>
        <w:gridCol w:w="1039"/>
        <w:gridCol w:w="1184"/>
        <w:gridCol w:w="802"/>
      </w:tblGrid>
      <w:tr w:rsidR="00693A95" w14:paraId="2416DAE1"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46D88E"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EEC2B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имущества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B09529"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балансовой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5725F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Начисленная амортизация (износ)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57D63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Дата возникновения и прекращения права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C29868"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Основание возникновения и прекращения права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5DBB1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правообладателе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DFAECF"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Ограничения (обременения)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42174A"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акционерного общества-эмитента, его основной государственный регистрационный номер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842E6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акций, выпущенных акционерным обществом (с указанием количества привилегированных акций), и размер доли в уставном капитале, принадлежащей муниципальному образованию, в процентах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F5DC71"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Номинальная стоимость акций</w:t>
            </w:r>
          </w:p>
        </w:tc>
      </w:tr>
      <w:tr w:rsidR="00693A95" w14:paraId="0ACC597C"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D7BEEF"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C49E7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FFBAD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B040E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B75DA6"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9080D3"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AAD81F"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320351"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B5FD31"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BEEE3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C543F1"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r>
    </w:tbl>
    <w:p w14:paraId="5C9190DC"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6F2535"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Сведения о муниципальном движимом имуществе – долей (вкладов) в уставных (складочных) капиталах хозяйственных обществ и товариществ</w:t>
      </w:r>
    </w:p>
    <w:p w14:paraId="5DF3419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69"/>
        <w:gridCol w:w="976"/>
        <w:gridCol w:w="791"/>
        <w:gridCol w:w="883"/>
        <w:gridCol w:w="1044"/>
        <w:gridCol w:w="1044"/>
        <w:gridCol w:w="1150"/>
        <w:gridCol w:w="994"/>
        <w:gridCol w:w="1152"/>
        <w:gridCol w:w="1097"/>
      </w:tblGrid>
      <w:tr w:rsidR="00693A95" w14:paraId="7A8B51CA"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270CF3"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28A5B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имущества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6B06DF"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балансовой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F3704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Начисленная амортизация (износ)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282B4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Дата возникновения и прекращения права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09BC1"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Основание возникновения и прекращения права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3422F6"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правообладателе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2E2E22"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Ограничения (обременения)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AC7E14"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хозяйственного общества, товарищества, его основном государственном регистрационном номере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6DBA27"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693A95" w14:paraId="73C3B90A"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DBA9A"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7C8879"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C84B1"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CB4203"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B01A0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E41799"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6A2F3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A2E4CA"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300AF9"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21DA61"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bl>
    <w:p w14:paraId="369EB3F0" w14:textId="77777777" w:rsidR="00693A95" w:rsidRDefault="00693A95" w:rsidP="00693A9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муниципальных унитарных предприятиях, муниципальных учреждениях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88"/>
        <w:gridCol w:w="1239"/>
        <w:gridCol w:w="1401"/>
        <w:gridCol w:w="1272"/>
        <w:gridCol w:w="1034"/>
        <w:gridCol w:w="738"/>
        <w:gridCol w:w="1299"/>
        <w:gridCol w:w="859"/>
        <w:gridCol w:w="1270"/>
      </w:tblGrid>
      <w:tr w:rsidR="00693A95" w14:paraId="1F4FF084"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69C90C"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527014"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Полное наименование и организационно-правовая форма </w:t>
            </w:r>
            <w:r>
              <w:rPr>
                <w:rFonts w:ascii="Verdana" w:hAnsi="Verdana"/>
                <w:sz w:val="20"/>
                <w:szCs w:val="20"/>
              </w:rPr>
              <w:lastRenderedPageBreak/>
              <w:t>юридического 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A29B3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Адрес (местонахождение)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2A4EA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Основной государственный регистрационный номер и дата </w:t>
            </w:r>
            <w:r>
              <w:rPr>
                <w:rFonts w:ascii="Verdana" w:hAnsi="Verdana"/>
                <w:sz w:val="20"/>
                <w:szCs w:val="20"/>
              </w:rPr>
              <w:lastRenderedPageBreak/>
              <w:t>государственной регистрации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1807D3"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Основание создания юридического 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F11B78"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Размер уставного фонда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B7A10F"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Размер доли, принад лежащей муниципа льному образовани</w:t>
            </w:r>
            <w:r>
              <w:rPr>
                <w:rFonts w:ascii="Verdana" w:hAnsi="Verdana"/>
                <w:sz w:val="20"/>
                <w:szCs w:val="20"/>
              </w:rPr>
              <w:lastRenderedPageBreak/>
              <w:t>ю в уставном(складоч ном) капитале, в процентах (для хозяйственных об ществ и товариществ)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AAADD2"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Данные о балансовой и остаточной стоимо</w:t>
            </w:r>
            <w:r>
              <w:rPr>
                <w:rFonts w:ascii="Verdana" w:hAnsi="Verdana"/>
                <w:sz w:val="20"/>
                <w:szCs w:val="20"/>
              </w:rPr>
              <w:lastRenderedPageBreak/>
              <w:t>сти основных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DAFE05"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Среднесписочная численность работников</w:t>
            </w:r>
          </w:p>
        </w:tc>
      </w:tr>
      <w:tr w:rsidR="00693A95" w14:paraId="210EBC30" w14:textId="77777777" w:rsidTr="00693A9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CAC49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E5412D"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025780"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E3C8F4"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A1116E"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268C2A"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DC13F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F74D2B"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581AF2" w14:textId="77777777" w:rsidR="00693A95" w:rsidRDefault="00693A95">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r>
    </w:tbl>
    <w:p w14:paraId="1F1722A6" w14:textId="42F13B1F" w:rsidR="00B33C0D" w:rsidRPr="00693A95" w:rsidRDefault="00693A95" w:rsidP="00693A95">
      <w:bookmarkStart w:id="0" w:name="_GoBack"/>
      <w:bookmarkEnd w:id="0"/>
    </w:p>
    <w:sectPr w:rsidR="00B33C0D" w:rsidRPr="00693A9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5354"/>
    <w:multiLevelType w:val="multilevel"/>
    <w:tmpl w:val="0A18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36DA3"/>
    <w:multiLevelType w:val="multilevel"/>
    <w:tmpl w:val="8C56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4B44"/>
    <w:rsid w:val="004959AF"/>
    <w:rsid w:val="004C72AB"/>
    <w:rsid w:val="004D38A5"/>
    <w:rsid w:val="004D7133"/>
    <w:rsid w:val="004E2546"/>
    <w:rsid w:val="004F015F"/>
    <w:rsid w:val="004F2C83"/>
    <w:rsid w:val="004F5D9C"/>
    <w:rsid w:val="0050062A"/>
    <w:rsid w:val="00503A9F"/>
    <w:rsid w:val="005052F3"/>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B5C0D"/>
    <w:rsid w:val="006B7B8A"/>
    <w:rsid w:val="006B7E87"/>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1AEE"/>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513DF"/>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6635D"/>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CCA8AE140E03F8C68C822E2215AB03E235B4D4BBC04CECC7E711D9C1l0p4H" TargetMode="External"/><Relationship Id="rId5" Type="http://schemas.openxmlformats.org/officeDocument/2006/relationships/hyperlink" Target="https://www.admpen.ru/munitsipalnoe-obrazovanie-2/postanovleniya/2627-administratsiya-penskogo-sel-soveta-belovskogo-rajona-kurskoj-oblasti-postanovlenie-15-maya-2023-g-21-p-ob-utverzhdenii-poryadka-vedeniya-reestra-munitsipal-nogo-imushchestv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10</Pages>
  <Words>2233</Words>
  <Characters>12731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448</cp:revision>
  <dcterms:created xsi:type="dcterms:W3CDTF">2022-12-15T15:00:00Z</dcterms:created>
  <dcterms:modified xsi:type="dcterms:W3CDTF">2025-02-10T17:51:00Z</dcterms:modified>
</cp:coreProperties>
</file>