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9E" w:rsidRPr="00CE479E" w:rsidRDefault="00CE479E" w:rsidP="00CE479E">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CE479E">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12 октября 2020 г. № 38-п Об утверждении Административного регламента предоставления Администрацией Пенского сельсовета Беловского района Курской области муниципаль</w:t>
        </w:r>
      </w:hyperlink>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ПОЯСНИТЕЛЬНАЯ ЗАПИСКА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 проекту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предоставления Администрацией Пенского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сельсовета Беловского района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Проект административного регламента Администрации Пенского  сельсовета Беловского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Пенского  сельсовета Беловского района Курской области в целях исполнения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прозрачный механизм осуществления административных действий и процедур по исполнению муниципальной услуги, их упорядочение;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получение необходимой информации в рамках межведомственного взаимодействия;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порядок обжалования действий (бездействия) и решений, осуществляемых в процессе исполнения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«Пенский  сельсовет» Беловского района Курской области в сети «Интернет».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АДМИНИСТРАЦИЯ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ПЕНСКОГО  СЕЛЬСОВЕТА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БЕЛОВСКОГО РАЙОНА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ПОСТАНОВЛЕНИЕ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от 12 октября 2020 г.  № 38-п</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Об утверждении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предоставления Администрацией Пенского  сельсовета Беловского района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Пенского  сельсовета Беловского района от 09.01.2020 г. № 1 «Об утверждении перечня муниципальных услуг Администрации Пенского  сельсовета Беловского района Курской области», Администрация Пенского сельсовета Беловского района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ПОСТАНОВЛЯЕТ: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1.Утвердить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Постановление Администрации Пенского  сельсовета Беловского района Курской области от 05.03.2019 г. № 22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считать утратившим силу.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Настоящее постановление разместить на официальном сайте муниципального образования «Пенский  сельсовет» Беловского района Курской области в информационно-телекоммуникационной сети «Интернет»  в подразделе «Административная реформа» раздела «Муниципальные правовые акты».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Контроль за исполнением настоящего постановления оставляю за собой.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5. Настоящее постановление вступает в силу со дня его официального опубликования.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Глава Пенского сельсовета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Беловского района                                                                      А.И. Тищенко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Утвержден</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постановлением Администрации Пенского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сельсовета Беловского района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 12 октября2020 г. № 38 –п</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«Об утверждении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предоставления Администрацией Пенского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сельсовета Беловского района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муниципальной услуги «Предоставление земельных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участков, находящихся в муниципальной собственности,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расположенных на территории сельского поселения,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Административный регламент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предоставления  Администрацией Пенского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сельсовета Беловского  района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I. Общие положения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1.1. Предмет регулирования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1.2. Круг заявителей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1.2.1. В постоянное (бессрочное) пользование земельные участки предоставляются: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 органам государственной власти и органам местного самоуправления;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государственным и муниципальным учреждениям (бюджетным, казенным, автономным);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казенным предприятиям.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центрам исторического наследия президентов Российской Федерации, прекративших исполнение своих полномочий.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1.2.2. В безвозмездное пользование земельные участки предоставляются: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 заявителям, указанным в п. 1.2.1. настоящего Административного регламента, на срок до одного года;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11) садоводческим или огородническим некоммерческим товариществам на срок не более чем пять лет;</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 w:history="1">
        <w:r w:rsidRPr="00CE479E">
          <w:rPr>
            <w:rFonts w:ascii="Verdana" w:eastAsia="Times New Roman" w:hAnsi="Verdana" w:cs="Times New Roman"/>
            <w:color w:val="7D7D7D"/>
            <w:sz w:val="12"/>
            <w:lang w:eastAsia="ru-RU"/>
          </w:rPr>
          <w:t>законами</w:t>
        </w:r>
      </w:hyperlink>
      <w:r w:rsidRPr="00CE479E">
        <w:rPr>
          <w:rFonts w:ascii="Verdana" w:eastAsia="Times New Roman" w:hAnsi="Verdana" w:cs="Times New Roman"/>
          <w:color w:val="292D24"/>
          <w:sz w:val="12"/>
          <w:szCs w:val="12"/>
          <w:lang w:eastAsia="ru-RU"/>
        </w:rPr>
        <w:t>;</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17) акционерному обществу «Почта России» в соответствии с Федеральным </w:t>
      </w:r>
      <w:hyperlink r:id="rId7" w:history="1">
        <w:r w:rsidRPr="00CE479E">
          <w:rPr>
            <w:rFonts w:ascii="Verdana" w:eastAsia="Times New Roman" w:hAnsi="Verdana" w:cs="Times New Roman"/>
            <w:color w:val="7D7D7D"/>
            <w:sz w:val="12"/>
            <w:lang w:eastAsia="ru-RU"/>
          </w:rPr>
          <w:t>законом</w:t>
        </w:r>
      </w:hyperlink>
      <w:r w:rsidRPr="00CE479E">
        <w:rPr>
          <w:rFonts w:ascii="Verdana" w:eastAsia="Times New Roman" w:hAnsi="Verdana" w:cs="Times New Roman"/>
          <w:color w:val="292D24"/>
          <w:sz w:val="12"/>
          <w:szCs w:val="12"/>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1.2.3. От имени заявителя за получением  муниципальной услуги могут обратиться    уполномоченные представители (далее - заявители).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1.3. Требования к порядку информирования о предоставлении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индивидуальное информирование (устное, письменное);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индивидуальное информирование (устное, письменное);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при обращении заявителей за информацией лично (в том числе по телефону).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Время индивидуального устного информирования заявителя  (в том числе по телефону) не может превышать 10 минут.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При ответах на телефонные звонки и устные обращения специалисты соблюдают  правила служебной этики.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CE479E">
          <w:rPr>
            <w:rFonts w:ascii="Verdana" w:eastAsia="Times New Roman" w:hAnsi="Verdana" w:cs="Times New Roman"/>
            <w:color w:val="7D7D7D"/>
            <w:sz w:val="12"/>
            <w:lang w:eastAsia="ru-RU"/>
          </w:rPr>
          <w:t>части 2 статьи 6</w:t>
        </w:r>
      </w:hyperlink>
      <w:r w:rsidRPr="00CE479E">
        <w:rPr>
          <w:rFonts w:ascii="Verdana" w:eastAsia="Times New Roman" w:hAnsi="Verdana" w:cs="Times New Roman"/>
          <w:color w:val="292D24"/>
          <w:sz w:val="12"/>
          <w:szCs w:val="12"/>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 Едином портале можно получить информацию о (об):</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круге заявителей;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сроке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результате предоставления муниципальной услуги, порядке выдачи результата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формы заявлений (уведомлений, сообщений), используемые при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Информация об услуге предоставляется бесплатно.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перечни документов, необходимых для предоставления муниципальной услуги, и требования, предъявляемые  к этим документам;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порядок обжалования решения, действий или бездействия должностных лиц, предоставляющих муниципальную услугу;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основания отказа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основания приостановления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порядок информирования о ходе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порядок получения консультаций;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образцы оформления документов, необходимых для предоставления муниципальной услуги, и требования к ним.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9" w:history="1">
        <w:r w:rsidRPr="00CE479E">
          <w:rPr>
            <w:rFonts w:ascii="Verdana" w:eastAsia="Times New Roman" w:hAnsi="Verdana" w:cs="Times New Roman"/>
            <w:color w:val="7D7D7D"/>
            <w:sz w:val="12"/>
            <w:lang w:eastAsia="ru-RU"/>
          </w:rPr>
          <w:t>http://admpen.ru</w:t>
        </w:r>
      </w:hyperlink>
      <w:r w:rsidRPr="00CE479E">
        <w:rPr>
          <w:rFonts w:ascii="Verdana" w:eastAsia="Times New Roman" w:hAnsi="Verdana" w:cs="Times New Roman"/>
          <w:color w:val="292D24"/>
          <w:sz w:val="12"/>
          <w:szCs w:val="12"/>
          <w:lang w:eastAsia="ru-RU"/>
        </w:rPr>
        <w:t>,  и  на Едином портале </w:t>
      </w:r>
      <w:hyperlink r:id="rId10" w:history="1">
        <w:r w:rsidRPr="00CE479E">
          <w:rPr>
            <w:rFonts w:ascii="Verdana" w:eastAsia="Times New Roman" w:hAnsi="Verdana" w:cs="Times New Roman"/>
            <w:color w:val="7D7D7D"/>
            <w:sz w:val="12"/>
            <w:lang w:eastAsia="ru-RU"/>
          </w:rPr>
          <w:t>https://www.gosuslugi.ru</w:t>
        </w:r>
      </w:hyperlink>
      <w:r w:rsidRPr="00CE479E">
        <w:rPr>
          <w:rFonts w:ascii="Verdana" w:eastAsia="Times New Roman" w:hAnsi="Verdana" w:cs="Times New Roman"/>
          <w:color w:val="292D24"/>
          <w:sz w:val="12"/>
          <w:szCs w:val="12"/>
          <w:lang w:eastAsia="ru-RU"/>
        </w:rPr>
        <w:t>.</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II. Стандарт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 Наименование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2.2. Наименование органа местного самоуправления, предоставляющего  муниципальную услугу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2.2.1. Муниципальная услуга предоставляется Администрацией Пенского  сельсовета Беловского района Курской области (далее – Администрация).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Непосредственно услугу предоставляет специалист Администрации, ответственный за предоставление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2.2.2. В предоставлении муниципальной   услуги участвуют: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Управление Федеральной службы государственной регистрации, кадастра и картографии по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Управление Федеральной налоговой службы по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2.3. Описание результата предоставления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Результатом предоставления муниципальной услуги является: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договор безвозмездного пользования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решение о предоставлении земельного участка в постоянное (бессрочное)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решение об отказе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уведомление о возврате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2.4. Срок предоставления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2.5. Нормативные правовые акты, регулирующие предоставление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lastRenderedPageBreak/>
        <w:t>муниципальной  услуги</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CE479E">
          <w:rPr>
            <w:rFonts w:ascii="Verdana" w:eastAsia="Times New Roman" w:hAnsi="Verdana" w:cs="Times New Roman"/>
            <w:color w:val="7D7D7D"/>
            <w:sz w:val="12"/>
            <w:lang w:eastAsia="ru-RU"/>
          </w:rPr>
          <w:t>http://admpen.ru</w:t>
        </w:r>
      </w:hyperlink>
      <w:r w:rsidRPr="00CE479E">
        <w:rPr>
          <w:rFonts w:ascii="Verdana" w:eastAsia="Times New Roman" w:hAnsi="Verdana" w:cs="Times New Roman"/>
          <w:color w:val="292D24"/>
          <w:sz w:val="12"/>
          <w:szCs w:val="12"/>
          <w:lang w:eastAsia="ru-RU"/>
        </w:rPr>
        <w:t> в сети «Интернет», а также  на  Едином портале </w:t>
      </w:r>
      <w:hyperlink r:id="rId12" w:history="1">
        <w:r w:rsidRPr="00CE479E">
          <w:rPr>
            <w:rFonts w:ascii="Verdana" w:eastAsia="Times New Roman" w:hAnsi="Verdana" w:cs="Times New Roman"/>
            <w:color w:val="7D7D7D"/>
            <w:sz w:val="12"/>
            <w:lang w:eastAsia="ru-RU"/>
          </w:rPr>
          <w:t>https://www.gosuslugi.ru</w:t>
        </w:r>
      </w:hyperlink>
      <w:r w:rsidRPr="00CE479E">
        <w:rPr>
          <w:rFonts w:ascii="Verdana" w:eastAsia="Times New Roman" w:hAnsi="Verdana" w:cs="Times New Roman"/>
          <w:color w:val="292D24"/>
          <w:sz w:val="12"/>
          <w:szCs w:val="12"/>
          <w:lang w:eastAsia="ru-RU"/>
        </w:rPr>
        <w:t>.</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2.6.1. Для получения муниципальной услуги заявитель представляет следующие документы: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кадастровый номер испрашиваемого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цель использования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почтовый адрес и (или) адрес электронной почты для связи с заявителем;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дата подачи заявления о предоставлении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2.6.4. Заявитель вправе предоставить заявление и документы следующим способом: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или путем направления электронного документа на официальную электронную почту органа власти.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МФЦ: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на бумажном носителе  при личном обращении заявителя либо его уполномоченного представителя.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E479E">
        <w:rPr>
          <w:rFonts w:ascii="Verdana" w:eastAsia="Times New Roman" w:hAnsi="Verdana" w:cs="Times New Roman"/>
          <w:b/>
          <w:bCs/>
          <w:color w:val="292D24"/>
          <w:sz w:val="12"/>
          <w:lang w:eastAsia="ru-RU"/>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1) выписка из Единого государственного реестра недвижимости на приобретаемый земельный участок;</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3) выписка из Единого государственного реестра недвижимости на здания, сооружения.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Непредставление заявителем указанных документов не является основанием для отказа в предоставлении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2.8. Указание на запрет требовать от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Не допускается требовать от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2.9. Исчерпывающий перечень оснований для отказа в приеме документов, необходимых для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Заявление не соответствует требованиям пунктов 2.6.2., 2.6.3.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 заявлению не приложены документы, предусмотренные пунктом 2.6.1.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2.10.1. Оснований для приостановления предоставления муниципальной услуги законодательством не предусмотрено.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2.10.2. Основания для отказа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CE479E">
          <w:rPr>
            <w:rFonts w:ascii="Verdana" w:eastAsia="Times New Roman" w:hAnsi="Verdana" w:cs="Times New Roman"/>
            <w:color w:val="7D7D7D"/>
            <w:sz w:val="12"/>
            <w:lang w:eastAsia="ru-RU"/>
          </w:rPr>
          <w:t>подпунктом 10 пункта 2 статьи 39.10</w:t>
        </w:r>
      </w:hyperlink>
      <w:r w:rsidRPr="00CE479E">
        <w:rPr>
          <w:rFonts w:ascii="Verdana" w:eastAsia="Times New Roman" w:hAnsi="Verdana" w:cs="Times New Roman"/>
          <w:color w:val="292D24"/>
          <w:sz w:val="12"/>
          <w:szCs w:val="12"/>
          <w:lang w:eastAsia="ru-RU"/>
        </w:rPr>
        <w:t> Земельного Кодекса;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CE479E">
          <w:rPr>
            <w:rFonts w:ascii="Verdana" w:eastAsia="Times New Roman" w:hAnsi="Verdana" w:cs="Times New Roman"/>
            <w:color w:val="7D7D7D"/>
            <w:sz w:val="12"/>
            <w:lang w:eastAsia="ru-RU"/>
          </w:rPr>
          <w:t>пунктом 3 статьи 39.36</w:t>
        </w:r>
      </w:hyperlink>
      <w:r w:rsidRPr="00CE479E">
        <w:rPr>
          <w:rFonts w:ascii="Verdana" w:eastAsia="Times New Roman" w:hAnsi="Verdana" w:cs="Times New Roman"/>
          <w:color w:val="292D24"/>
          <w:sz w:val="12"/>
          <w:szCs w:val="12"/>
          <w:lang w:eastAsia="ru-RU"/>
        </w:rPr>
        <w:t xml:space="preserve"> Земельного Кодекса, и это не препятствует использованию земельного участка в соответствии с его </w:t>
      </w:r>
      <w:r w:rsidRPr="00CE479E">
        <w:rPr>
          <w:rFonts w:ascii="Verdana" w:eastAsia="Times New Roman" w:hAnsi="Verdana" w:cs="Times New Roman"/>
          <w:color w:val="292D24"/>
          <w:sz w:val="12"/>
          <w:szCs w:val="12"/>
          <w:lang w:eastAsia="ru-RU"/>
        </w:rPr>
        <w:lastRenderedPageBreak/>
        <w:t>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CE479E">
          <w:rPr>
            <w:rFonts w:ascii="Verdana" w:eastAsia="Times New Roman" w:hAnsi="Verdana" w:cs="Times New Roman"/>
            <w:color w:val="7D7D7D"/>
            <w:sz w:val="12"/>
            <w:lang w:eastAsia="ru-RU"/>
          </w:rPr>
          <w:t>пунктом 19 статьи 39.11</w:t>
        </w:r>
      </w:hyperlink>
      <w:r w:rsidRPr="00CE479E">
        <w:rPr>
          <w:rFonts w:ascii="Verdana" w:eastAsia="Times New Roman" w:hAnsi="Verdana" w:cs="Times New Roman"/>
          <w:color w:val="292D24"/>
          <w:sz w:val="12"/>
          <w:szCs w:val="12"/>
          <w:lang w:eastAsia="ru-RU"/>
        </w:rPr>
        <w:t> Земельного  кодекса РФ;</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12) в отношении земельного участка, указанного в заявлении о его предоставлении, поступило предусмотренное </w:t>
      </w:r>
      <w:hyperlink r:id="rId16" w:history="1">
        <w:r w:rsidRPr="00CE479E">
          <w:rPr>
            <w:rFonts w:ascii="Verdana" w:eastAsia="Times New Roman" w:hAnsi="Verdana" w:cs="Times New Roman"/>
            <w:color w:val="7D7D7D"/>
            <w:sz w:val="12"/>
            <w:lang w:eastAsia="ru-RU"/>
          </w:rPr>
          <w:t>подпунктом 6 пункта 4 статьи 39.11</w:t>
        </w:r>
      </w:hyperlink>
      <w:r w:rsidRPr="00CE479E">
        <w:rPr>
          <w:rFonts w:ascii="Verdana" w:eastAsia="Times New Roman" w:hAnsi="Verdana" w:cs="Times New Roman"/>
          <w:color w:val="292D24"/>
          <w:sz w:val="12"/>
          <w:szCs w:val="12"/>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CE479E">
          <w:rPr>
            <w:rFonts w:ascii="Verdana" w:eastAsia="Times New Roman" w:hAnsi="Verdana" w:cs="Times New Roman"/>
            <w:color w:val="7D7D7D"/>
            <w:sz w:val="12"/>
            <w:lang w:eastAsia="ru-RU"/>
          </w:rPr>
          <w:t>подпунктом 4 пункта 4 статьи 39.11</w:t>
        </w:r>
      </w:hyperlink>
      <w:r w:rsidRPr="00CE479E">
        <w:rPr>
          <w:rFonts w:ascii="Verdana" w:eastAsia="Times New Roman" w:hAnsi="Verdana" w:cs="Times New Roman"/>
          <w:color w:val="292D24"/>
          <w:sz w:val="12"/>
          <w:szCs w:val="12"/>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sidRPr="00CE479E">
          <w:rPr>
            <w:rFonts w:ascii="Verdana" w:eastAsia="Times New Roman" w:hAnsi="Verdana" w:cs="Times New Roman"/>
            <w:color w:val="7D7D7D"/>
            <w:sz w:val="12"/>
            <w:lang w:eastAsia="ru-RU"/>
          </w:rPr>
          <w:t>пунктом 8 статьи 39.11</w:t>
        </w:r>
      </w:hyperlink>
      <w:r w:rsidRPr="00CE479E">
        <w:rPr>
          <w:rFonts w:ascii="Verdana" w:eastAsia="Times New Roman" w:hAnsi="Verdana" w:cs="Times New Roman"/>
          <w:color w:val="292D24"/>
          <w:sz w:val="12"/>
          <w:szCs w:val="12"/>
          <w:lang w:eastAsia="ru-RU"/>
        </w:rPr>
        <w:t> Земельного Кодекса;</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13) в отношении земельного участка, указанного в заявлении о его предоставлении, опубликовано и размещено в соответствии с </w:t>
      </w:r>
      <w:hyperlink r:id="rId19" w:history="1">
        <w:r w:rsidRPr="00CE479E">
          <w:rPr>
            <w:rFonts w:ascii="Verdana" w:eastAsia="Times New Roman" w:hAnsi="Verdana" w:cs="Times New Roman"/>
            <w:color w:val="7D7D7D"/>
            <w:sz w:val="12"/>
            <w:lang w:eastAsia="ru-RU"/>
          </w:rPr>
          <w:t>подпунктом 1 пункта 1 статьи 39.18</w:t>
        </w:r>
      </w:hyperlink>
      <w:r w:rsidRPr="00CE479E">
        <w:rPr>
          <w:rFonts w:ascii="Verdana" w:eastAsia="Times New Roman" w:hAnsi="Verdana" w:cs="Times New Roman"/>
          <w:color w:val="292D24"/>
          <w:sz w:val="12"/>
          <w:szCs w:val="12"/>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CE479E">
          <w:rPr>
            <w:rFonts w:ascii="Verdana" w:eastAsia="Times New Roman" w:hAnsi="Verdana" w:cs="Times New Roman"/>
            <w:color w:val="7D7D7D"/>
            <w:sz w:val="12"/>
            <w:lang w:eastAsia="ru-RU"/>
          </w:rPr>
          <w:t>подпунктом 10 пункта 2 статьи 39.10</w:t>
        </w:r>
      </w:hyperlink>
      <w:r w:rsidRPr="00CE479E">
        <w:rPr>
          <w:rFonts w:ascii="Verdana" w:eastAsia="Times New Roman" w:hAnsi="Verdana" w:cs="Times New Roman"/>
          <w:color w:val="292D24"/>
          <w:sz w:val="12"/>
          <w:szCs w:val="12"/>
          <w:lang w:eastAsia="ru-RU"/>
        </w:rPr>
        <w:t> Земельного Кодекса;</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CE479E">
          <w:rPr>
            <w:rFonts w:ascii="Verdana" w:eastAsia="Times New Roman" w:hAnsi="Verdana" w:cs="Times New Roman"/>
            <w:color w:val="7D7D7D"/>
            <w:sz w:val="12"/>
            <w:lang w:eastAsia="ru-RU"/>
          </w:rPr>
          <w:t>пунктом 6 статьи 39.10</w:t>
        </w:r>
      </w:hyperlink>
      <w:r w:rsidRPr="00CE479E">
        <w:rPr>
          <w:rFonts w:ascii="Verdana" w:eastAsia="Times New Roman" w:hAnsi="Verdana" w:cs="Times New Roman"/>
          <w:color w:val="292D24"/>
          <w:sz w:val="12"/>
          <w:szCs w:val="12"/>
          <w:lang w:eastAsia="ru-RU"/>
        </w:rPr>
        <w:t> Земельного Кодекса;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19) предоставление земельного участка на заявленном виде прав не допускается;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20) в отношении земельного участка, указанного в заявлении о его предоставлении, не установлен вид разрешенного использования;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 21) указанный в заявлении о предоставлении земельного участка земельный участок не отнесен к определенной категории земель;</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24) границы земельного участка, указанного в заявлении о его предоставлении, подлежат уточнению в соответствии с Федеральным </w:t>
      </w:r>
      <w:hyperlink r:id="rId22" w:history="1">
        <w:r w:rsidRPr="00CE479E">
          <w:rPr>
            <w:rFonts w:ascii="Verdana" w:eastAsia="Times New Roman" w:hAnsi="Verdana" w:cs="Times New Roman"/>
            <w:color w:val="7D7D7D"/>
            <w:sz w:val="12"/>
            <w:lang w:eastAsia="ru-RU"/>
          </w:rPr>
          <w:t>законом</w:t>
        </w:r>
      </w:hyperlink>
      <w:r w:rsidRPr="00CE479E">
        <w:rPr>
          <w:rFonts w:ascii="Verdana" w:eastAsia="Times New Roman" w:hAnsi="Verdana" w:cs="Times New Roman"/>
          <w:color w:val="292D24"/>
          <w:sz w:val="12"/>
          <w:szCs w:val="12"/>
          <w:lang w:eastAsia="ru-RU"/>
        </w:rPr>
        <w:t> «О государственной регистрации недвижимости»;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CE479E">
          <w:rPr>
            <w:rFonts w:ascii="Verdana" w:eastAsia="Times New Roman" w:hAnsi="Verdana" w:cs="Times New Roman"/>
            <w:color w:val="7D7D7D"/>
            <w:sz w:val="12"/>
            <w:lang w:eastAsia="ru-RU"/>
          </w:rPr>
          <w:t>частью 4 статьи 18</w:t>
        </w:r>
      </w:hyperlink>
      <w:r w:rsidRPr="00CE479E">
        <w:rPr>
          <w:rFonts w:ascii="Verdana" w:eastAsia="Times New Roman" w:hAnsi="Verdana" w:cs="Times New Roman"/>
          <w:color w:val="292D24"/>
          <w:sz w:val="12"/>
          <w:szCs w:val="12"/>
          <w:lang w:eastAsia="ru-RU"/>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CE479E">
          <w:rPr>
            <w:rFonts w:ascii="Verdana" w:eastAsia="Times New Roman" w:hAnsi="Verdana" w:cs="Times New Roman"/>
            <w:color w:val="7D7D7D"/>
            <w:sz w:val="12"/>
            <w:lang w:eastAsia="ru-RU"/>
          </w:rPr>
          <w:t>частью 3 статьи 14</w:t>
        </w:r>
      </w:hyperlink>
      <w:r w:rsidRPr="00CE479E">
        <w:rPr>
          <w:rFonts w:ascii="Verdana" w:eastAsia="Times New Roman" w:hAnsi="Verdana" w:cs="Times New Roman"/>
          <w:color w:val="292D24"/>
          <w:sz w:val="12"/>
          <w:szCs w:val="12"/>
          <w:lang w:eastAsia="ru-RU"/>
        </w:rPr>
        <w:t> указанного Федерального закона.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i/>
          <w:i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2.12. Порядок, размер и основания взимания государственной пошлины или иной платы, взимаемой за предоставление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Муниципальная услуга предоставляется без взимания государственной пошлины или иной платы.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i/>
          <w:i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2.15. Срок и порядок регистрации запроса заявителя о предоставлении услуги, в том числе в электронной форме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2.15.1. При непосредственном обращении заявителя лично, максимальный срок регистрации заявления – 15 минут.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проверяет документы согласно представленной описи;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регистрирует заявление с документами в соответствии с правилами делопроизводства;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сообщает заявителю о дате выдачи результата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r w:rsidRPr="00CE479E">
        <w:rPr>
          <w:rFonts w:ascii="Verdana" w:eastAsia="Times New Roman" w:hAnsi="Verdana" w:cs="Times New Roman"/>
          <w:b/>
          <w:bCs/>
          <w:color w:val="292D24"/>
          <w:sz w:val="12"/>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Места ожидания заявителей оборудуются стульями и (или) кресельными секциями, и (или) скамьями.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2.16.3. Обеспечение доступности для инвалидов.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возможность беспрепятственного входа в помещение  и выхода из него;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и оказание им помощи;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содействие со стороны должностных лиц, при необходимости, инвалиду при входе в объект и выходе из него;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оборудование на прилегающих к зданию территориях мест для парковки автотранспортных средств инвалидов;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по территории объекта;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допуск в помещение сурдопереводчика и тифлосурдопереводчика;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предоставление, при необходимости, услуги по месту жительства инвалида или в дистанционном режиме;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Показатели доступности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транспортная или пешая доступность к местам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доступность обращения за предоставлением муниципальной услуги, в том числе для лиц с ограниченными возможностями здоровья;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предоставление муниципальной услуги в электронном виде;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Показатели качества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полнота и актуальность информации о порядке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количество фактов  взаимодействия заявителя с должностными лицами при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отсутствие очередей при приеме и выдаче документов заявителям;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отсутствием обоснованных жалоб на действия (бездействие) специалистов и уполномоченных должностных лиц;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отсутствие  жалоб на некорректное, невнимательное отношение специалистов и уполномоченных должностных лиц к заявителям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2.18. Иные требования, в том числе учитывающие особенности предоставления муниципальной  услуги в электронной форме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Муниципальная услуга в  электронной форме    в настоящее время не предоставляется.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Исчерпывающий перечень административных процедур:</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 прием и регистрация заявления и документов, необходимых для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выдача (направление)  заявителю результата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5) Порядок исправления допущенных опечаток и ошибок в выданных в результате предоставления  муниципальной услуги документах.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3.1. Прием и регистрация заявления с документами, необходимыми для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  проверяет правильность оформления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заполняет расписку о приеме (регистрации) заявления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4) вносит запись о приеме заявления в Журнал регистрации заявлений о предоставлении земельных участков.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3.1.3. Срок выполнения административной процедуры -   1 рабочий день.</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3.1.4.  Критерием принятия решения является обращение  заявителя за получением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3.1.5. Результатом  административной процедуры является прием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3.1.6.  Способом фиксации  результата выполнения административной процедуры является регистрация заявления в Журнале регистрации заявлений о предоставлении земельных участков.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w:t>
      </w:r>
      <w:r w:rsidRPr="00CE479E">
        <w:rPr>
          <w:rFonts w:ascii="Verdana" w:eastAsia="Times New Roman" w:hAnsi="Verdana" w:cs="Times New Roman"/>
          <w:color w:val="292D24"/>
          <w:sz w:val="12"/>
          <w:szCs w:val="12"/>
          <w:lang w:eastAsia="ru-RU"/>
        </w:rPr>
        <w:lastRenderedPageBreak/>
        <w:t>одновременным его направлением по почте или курьерской доставкой  с соблюдением норм  </w:t>
      </w:r>
      <w:hyperlink r:id="rId25" w:history="1">
        <w:r w:rsidRPr="00CE479E">
          <w:rPr>
            <w:rFonts w:ascii="Verdana" w:eastAsia="Times New Roman" w:hAnsi="Verdana" w:cs="Times New Roman"/>
            <w:color w:val="7D7D7D"/>
            <w:sz w:val="12"/>
            <w:lang w:eastAsia="ru-RU"/>
          </w:rPr>
          <w:t>законодательства</w:t>
        </w:r>
      </w:hyperlink>
      <w:r w:rsidRPr="00CE479E">
        <w:rPr>
          <w:rFonts w:ascii="Verdana" w:eastAsia="Times New Roman" w:hAnsi="Verdana" w:cs="Times New Roman"/>
          <w:color w:val="292D24"/>
          <w:sz w:val="12"/>
          <w:szCs w:val="12"/>
          <w:lang w:eastAsia="ru-RU"/>
        </w:rPr>
        <w:t> Российской Федерации о защите персональных данных.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3.2.4. Максимальный срок подготовки и направления ответа на запрос  не может превышать пять рабочих дней.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3.2.5.  Ответ на межведомственный запрос  регистрируется в установленном порядке.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3.2.6. Ответственный исполнитель приобщает ответ, полученный по межведомственному запросу к документам, представленным заявителем.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3.2.7. Максимальный срок выполнения административной процедуры -  7 рабочих дней.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3.2.9.  Результат административной процедуры – получение ответов на межведомственные запросы.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3.3. Принятие решения о предоставлении (отказе в предоставлении) муниципальной  услуги и оформление результатов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3.3.2. Ответственный исполнитель проверяет соответствие поступившей документации установленным требованиям.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3.3.6. Максимальный срок выполнения административной процедуры – 14</w:t>
      </w:r>
      <w:r w:rsidRPr="00CE479E">
        <w:rPr>
          <w:rFonts w:ascii="Verdana" w:eastAsia="Times New Roman" w:hAnsi="Verdana" w:cs="Times New Roman"/>
          <w:i/>
          <w:iCs/>
          <w:color w:val="292D24"/>
          <w:sz w:val="12"/>
          <w:lang w:eastAsia="ru-RU"/>
        </w:rPr>
        <w:t> </w:t>
      </w:r>
      <w:r w:rsidRPr="00CE479E">
        <w:rPr>
          <w:rFonts w:ascii="Verdana" w:eastAsia="Times New Roman" w:hAnsi="Verdana" w:cs="Times New Roman"/>
          <w:color w:val="292D24"/>
          <w:sz w:val="12"/>
          <w:szCs w:val="12"/>
          <w:lang w:eastAsia="ru-RU"/>
        </w:rPr>
        <w:t>календарных дней.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3.3.7. Критерий принятия решения - наличие (отсутствие) оснований для отказа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3.3.8. Результатом административной процедуры является оформление: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договора безвозмездного пользования земельным участком;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решения Администрации о предоставлении земельного участка в постоянное (бессрочное)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уведомление об отказе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регистрации заявлений о предоставлении земельных участков.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3.4. Выдача  (направление)  заявителю результата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3.4.1. Основанием для начала административной процедуры является наличие: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договора безвозмездного пользования земельного участка;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решения Администрации  о предоставлении земельного участка в постоянное (бессрочное)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уведомления об отказе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Результат предоставления муниципальной услуги выдается (направляется)  заявителю способом, указанным в заявлении.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3.4.2. Ответственный исполнитель не позднее дня, следующего за днем принятия решения,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при личном  обращении заявителя в 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  заказным почтовым отправлением с уведомлением о вручении по адресу, указанному  в заявлении.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3.4.4. Срок выполнения  административной процедуры - не более чем тридцать  рабочих дней со дня поступления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3.4.5. Критерий принятия решения - наличие зарегистрированного документа, указанного в подразделе 2.3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о предоставлении земельного участка в постоянное (бессрочное) пользование; уведомления об отказе в предоставлении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Способ  фиксации  результата  выполнения административной процедуры  – наличие подписи заявителя в Журнале регистрации заявлений о предоставлении земельных участков.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3. 5.  Порядок исправления допущенных опечаток и ошибок в выданных в результате предоставления  муниципальной услуги документах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3.5.2. Срок передачи  запроса заявителя из МФЦ в Администрацию установлен соглашением о взаимодействии.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3.5.6. Способ фиксации результата выполнения административной процедуры  – регистрация в Журнале регистрации исходящей документации.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IV. Формы  контроля за исполнением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Глава Администрации сельсовета;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 заместитель Главы Администрации;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Периодичность осуществления текущего контроля устанавливается распоряжением Администрации.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CE479E">
          <w:rPr>
            <w:rFonts w:ascii="Verdana" w:eastAsia="Times New Roman" w:hAnsi="Verdana" w:cs="Times New Roman"/>
            <w:color w:val="7D7D7D"/>
            <w:sz w:val="12"/>
            <w:lang w:eastAsia="ru-RU"/>
          </w:rPr>
          <w:t>https://www.gosuslugi.ru/</w:t>
        </w:r>
      </w:hyperlink>
      <w:r w:rsidRPr="00CE479E">
        <w:rPr>
          <w:rFonts w:ascii="Verdana" w:eastAsia="Times New Roman" w:hAnsi="Verdana" w:cs="Times New Roman"/>
          <w:color w:val="292D24"/>
          <w:sz w:val="12"/>
          <w:szCs w:val="12"/>
          <w:lang w:eastAsia="ru-RU"/>
        </w:rPr>
        <w:t>.</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Жалоба может быть направлена 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Жалобы рассматривают:</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Администрации -  уполномоченное на рассмотрение жалоб должностное лицо;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МФЦ - руководитель многофункционального центра;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 учредителя - руководитель учредителя многофункционального центра.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5.3. Способы информирования заявителей о порядке подачи и рассмотрения жалобы, в том числе с использованием Единого портала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Федеральным законом  от 27.07.2010 № 210-ФЗ  «Об организации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rsidR="00CE479E" w:rsidRPr="00CE479E" w:rsidRDefault="00CE479E" w:rsidP="00CE479E">
      <w:pPr>
        <w:shd w:val="clear" w:color="auto" w:fill="F8FAFB"/>
        <w:spacing w:after="0"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Информация,  указанная в данном разделе, размещена  на  Едином портале </w:t>
      </w:r>
      <w:hyperlink r:id="rId27" w:history="1">
        <w:r w:rsidRPr="00CE479E">
          <w:rPr>
            <w:rFonts w:ascii="Verdana" w:eastAsia="Times New Roman" w:hAnsi="Verdana" w:cs="Times New Roman"/>
            <w:color w:val="7D7D7D"/>
            <w:sz w:val="12"/>
            <w:lang w:eastAsia="ru-RU"/>
          </w:rPr>
          <w:t>https://www.gosuslugi.ru/</w:t>
        </w:r>
      </w:hyperlink>
      <w:r w:rsidRPr="00CE479E">
        <w:rPr>
          <w:rFonts w:ascii="Verdana" w:eastAsia="Times New Roman" w:hAnsi="Verdana" w:cs="Times New Roman"/>
          <w:color w:val="292D24"/>
          <w:sz w:val="12"/>
          <w:szCs w:val="12"/>
          <w:lang w:eastAsia="ru-RU"/>
        </w:rPr>
        <w:t>.</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b/>
          <w:bCs/>
          <w:color w:val="292D24"/>
          <w:sz w:val="12"/>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6.5. При получении заявления  работник МФЦ: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6.7. Результат муниципальной услуги в МФЦ не выдается.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6.8. Критерием принятия решения является обращение заявителя за получением  муниципальной услуги в МФЦ.</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6.9. Результатом административной процедуры является   передача  заявления и документов, из МФЦ в 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Приложение № 1</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 Административному регламенту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«Предоставление земельных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участков, находящихся в муниципальной собственности,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расположенных на территории сельского поселения,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ОБРАЗЕЦ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(наименование юридического лица,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выступающего в качестве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адрес: 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от 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(наименование или Ф.И.О.)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адрес: 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телефон: _______________, факс: 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адрес электронной почты: 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ЗАЯВЛЕНИЕ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 приобретение земельного участка, находящегося в муниципальной собственности, в постоянное (бессрочное)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 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(полное наименование юридического лица, выступающего в  качестве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ОГРН 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ИНН   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лице ________________________________, действовавшего(ей) на основании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(полностью должность, ФИО представителя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Информация для связи с заявителем: 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(почтовый адрес)</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(контактные телефоны) (при наличии адрес электронной почты)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Прошу предоставить в постоянное (бессрочное) пользование земельный участок с кадастровым номером _____________, площадью _________ кв.м.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 Сведения о земельном участке: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1.1. Земельный участок имеет следующие адресные ориентиры: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 Цель использования земельного участка 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 ____________________________________________________________________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земельный участок</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земельный участок предоставляется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Настоящим подтверждаю, что сведения, указанные в настоящем заявлении, на дату представления заявления достоверны.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 ____________________________  «____» __________ _____ 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МП</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(наименование юридического лица,</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выступающего в качестве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 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(наименование или Ф.И.О.)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телефон: _______________, факс: 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электронной почты: 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ЗАЯВЛЕНИЕ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 приобретение земельного участка, находящегося в муниципальной собственности, в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 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(полное наименование юридического лица, выступающего в качестве заявителя )</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ОГРН_____________________________ ИНН___________________________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лице _______________________________, действовавшего(ей) на основании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(полностью должность, ФИО представителя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Информация для связи с заявителем: 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(почтовый адрес)</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(контактные телефоны) (при наличии адрес электронной почты)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Прошу предоставить в безвозмездное пользование земельный участок с кадастровым номером ______________________, площадью __________ кв.м., сроком на 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 Сведения о земельном участке: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1.1. Земельный участок имеет следующие адресные ориентиры: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 Цель использования земельного участка 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(указывается в случае, если земельный участок</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(указывается в случае, если земельный участок предоставляется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Настоящим подтверждаю, что сведения, указанные в настоящем заявлении, на дату представления заявления достоверны.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 «___» _________ _____ 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МП</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ФИО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телефон: _______________, факс: 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адрес электронной почты: 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ЗАЯВЛЕНИЕ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 приобретение земельного участка, находящегося в муниципальной собственности, в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От 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(полностью ФИО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(полностью адрес постоянного проживания)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имеющего(ей) паспорт серия ______ № ________, 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(вид иного документа, удостоверяющего личность)</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выдан «__» _______ ____ г. 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(когда и кем выдан)</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ОГРНИП 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(когда и кем выдан)</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 лице ______________________________, действовавшего(ей) на основании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(полностью ФИО представителя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Информация для связи с заявителем: 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(почтовый адрес)</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___________________________________________________________________, 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(контактные телефоны) (при наличии адрес электронной почты)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Прошу предоставить в безвозмездное пользование земельный участок с кадастровым номером ______________________, площадью ________ кв.м., сроком на 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lastRenderedPageBreak/>
        <w:t>1.Сведения о земельном участке: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1.1. Земельный участок имеет следующие адресные ориентиры: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1.2. Цель использования земельного участка 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 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земельный участок</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(указывается в случае, если земельный участок предоставляется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________________________________________________________________.</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Настоящим подтверждаю, что сведения, указанные в настоящем заявлении, на дату представления заявления достоверны.</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______________  /_________________________         «____» _______ ______ г.</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Приложение № 2</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к административному регламенту</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предоставления муниципальной услуги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«Предоставление земельных</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участков, находящихся в муниципальной собственности,</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расположенных на территории сельского поселения,</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 в постоянное (бессрочное) и безвозмездное пользование»</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Перечень документов, подтверждающих право</w:t>
      </w:r>
    </w:p>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приобретения земельного участка без проведения торгов</w:t>
      </w:r>
    </w:p>
    <w:tbl>
      <w:tblPr>
        <w:tblW w:w="0" w:type="auto"/>
        <w:tblInd w:w="9" w:type="dxa"/>
        <w:tblCellMar>
          <w:top w:w="15" w:type="dxa"/>
          <w:left w:w="15" w:type="dxa"/>
          <w:bottom w:w="15" w:type="dxa"/>
          <w:right w:w="15" w:type="dxa"/>
        </w:tblCellMar>
        <w:tblLook w:val="04A0"/>
      </w:tblPr>
      <w:tblGrid>
        <w:gridCol w:w="1025"/>
        <w:gridCol w:w="1088"/>
        <w:gridCol w:w="2661"/>
        <w:gridCol w:w="2263"/>
        <w:gridCol w:w="2347"/>
      </w:tblGrid>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 Выписка из ЕГРН об объекте </w:t>
            </w:r>
            <w:r w:rsidRPr="00CE479E">
              <w:rPr>
                <w:rFonts w:ascii="Verdana" w:eastAsia="Times New Roman" w:hAnsi="Verdana" w:cs="Times New Roman"/>
                <w:sz w:val="12"/>
                <w:szCs w:val="12"/>
                <w:lang w:eastAsia="ru-RU"/>
              </w:rPr>
              <w:lastRenderedPageBreak/>
              <w:t>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2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3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4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 Выписка из ЕГРЮЛ о юридическом </w:t>
            </w:r>
            <w:r w:rsidRPr="00CE479E">
              <w:rPr>
                <w:rFonts w:ascii="Verdana" w:eastAsia="Times New Roman" w:hAnsi="Verdana" w:cs="Times New Roman"/>
                <w:sz w:val="12"/>
                <w:szCs w:val="12"/>
                <w:lang w:eastAsia="ru-RU"/>
              </w:rPr>
              <w:lastRenderedPageBreak/>
              <w:t>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lastRenderedPageBreak/>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lastRenderedPageBreak/>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2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Работник организации, которой земельный участок предоставлен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предоставляемый в виде служебного надела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3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Религиозная организация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Приказов Минэкономразвития России от 10.02.2016 N 55, от 12.10.2016</w:t>
            </w:r>
          </w:p>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4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Сообщение заявителя (заявителей), </w:t>
            </w:r>
            <w:r w:rsidRPr="00CE479E">
              <w:rPr>
                <w:rFonts w:ascii="Verdana" w:eastAsia="Times New Roman" w:hAnsi="Verdana" w:cs="Times New Roman"/>
                <w:sz w:val="12"/>
                <w:szCs w:val="12"/>
                <w:lang w:eastAsia="ru-RU"/>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Приказов Минэкономразвития России от 10.02.2016 N 55,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5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after="0"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r:id="rId28" w:anchor="Par975" w:history="1">
              <w:r w:rsidRPr="00CE479E">
                <w:rPr>
                  <w:rFonts w:ascii="Verdana" w:eastAsia="Times New Roman" w:hAnsi="Verdana" w:cs="Times New Roman"/>
                  <w:color w:val="7D7D7D"/>
                  <w:sz w:val="12"/>
                  <w:lang w:eastAsia="ru-RU"/>
                </w:rPr>
                <w:t>&lt;6&gt;</w:t>
              </w:r>
            </w:hyperlink>
            <w:r w:rsidRPr="00CE479E">
              <w:rPr>
                <w:rFonts w:ascii="Verdana" w:eastAsia="Times New Roman" w:hAnsi="Verdana" w:cs="Times New Roman"/>
                <w:sz w:val="12"/>
                <w:szCs w:val="12"/>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10 пункта 2 статьи 39.3, подпункт 15 пункта 2 статьи 39.6, подпункт 6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собственность за плату, в аренду, 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Приказов Минэкономразвития России от 10.02.2016 N 55,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7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8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Гражданину, которому предоставлено служебное жилое помещение в виде жилого дома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на котором находится служебное жилое помещение в виде жилого дома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Договор найма служебного жилого помещения</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9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Лесной участок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10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 Выписка из ЕГРН об объекте недвижимости (об испрашиваемом </w:t>
            </w:r>
            <w:r w:rsidRPr="00CE479E">
              <w:rPr>
                <w:rFonts w:ascii="Verdana" w:eastAsia="Times New Roman" w:hAnsi="Verdana" w:cs="Times New Roman"/>
                <w:sz w:val="12"/>
                <w:szCs w:val="12"/>
                <w:lang w:eastAsia="ru-RU"/>
              </w:rPr>
              <w:lastRenderedPageBreak/>
              <w:t>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в отношении СНТ или ОНТ</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 81 в ред. Приказа Минэкономразвития России от 09.08.2018 N 418)</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12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Некоммерческая организация, созданная гражданами в целях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Решение о создании некоммерческой организации</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13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Лица, относящиеся к коренным малочисленным народам Севера, Сибири и Дальнего Востока, и их общины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w:t>
            </w:r>
            <w:r w:rsidRPr="00CE479E">
              <w:rPr>
                <w:rFonts w:ascii="Verdana" w:eastAsia="Times New Roman" w:hAnsi="Verdana" w:cs="Times New Roman"/>
                <w:sz w:val="12"/>
                <w:szCs w:val="12"/>
                <w:lang w:eastAsia="ru-RU"/>
              </w:rPr>
              <w:lastRenderedPageBreak/>
              <w:t>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w:t>
            </w:r>
            <w:r w:rsidRPr="00CE479E">
              <w:rPr>
                <w:rFonts w:ascii="Verdana" w:eastAsia="Times New Roman" w:hAnsi="Verdana" w:cs="Times New Roman"/>
                <w:sz w:val="12"/>
                <w:szCs w:val="12"/>
                <w:lang w:eastAsia="ru-RU"/>
              </w:rPr>
              <w:lastRenderedPageBreak/>
              <w:t>(при обращении гражданина)</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Приказов Минэкономразвития России от 10.02.2016 N 55, от 12.10.2016 N 651, от 24.12.2018 N 725)</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14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after="0"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Лицо, с которым в соответствии с Федеральным законом от 29 декабря 2012 г. N 275-ФЗ "О государственном оборонном заказе" </w:t>
            </w:r>
            <w:hyperlink r:id="rId29" w:anchor="Par976" w:history="1">
              <w:r w:rsidRPr="00CE479E">
                <w:rPr>
                  <w:rFonts w:ascii="Verdana" w:eastAsia="Times New Roman" w:hAnsi="Verdana" w:cs="Times New Roman"/>
                  <w:color w:val="7D7D7D"/>
                  <w:sz w:val="12"/>
                  <w:lang w:eastAsia="ru-RU"/>
                </w:rPr>
                <w:t>&lt;7&gt;</w:t>
              </w:r>
            </w:hyperlink>
            <w:r w:rsidRPr="00CE479E">
              <w:rPr>
                <w:rFonts w:ascii="Verdana" w:eastAsia="Times New Roman" w:hAnsi="Verdana" w:cs="Times New Roman"/>
                <w:sz w:val="12"/>
                <w:szCs w:val="12"/>
                <w:lang w:eastAsia="ru-RU"/>
              </w:rPr>
              <w:t>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Государственный контракт</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15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Решение субъекта Российской Федерации о создании некоммерческой организации</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r w:rsidR="00CE479E" w:rsidRPr="00CE479E" w:rsidTr="00CE479E">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Подпункт 16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w:t>
            </w:r>
            <w:r w:rsidRPr="00CE479E">
              <w:rPr>
                <w:rFonts w:ascii="Verdana" w:eastAsia="Times New Roman" w:hAnsi="Verdana" w:cs="Times New Roman"/>
                <w:sz w:val="12"/>
                <w:szCs w:val="12"/>
                <w:lang w:eastAsia="ru-RU"/>
              </w:rPr>
              <w:lastRenderedPageBreak/>
              <w:t>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w:t>
            </w:r>
            <w:r w:rsidRPr="00CE479E">
              <w:rPr>
                <w:rFonts w:ascii="Verdana" w:eastAsia="Times New Roman" w:hAnsi="Verdana" w:cs="Times New Roman"/>
                <w:sz w:val="12"/>
                <w:szCs w:val="12"/>
                <w:lang w:eastAsia="ru-RU"/>
              </w:rPr>
              <w:lastRenderedPageBreak/>
              <w:t>муниципальных нужд</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CE479E" w:rsidRPr="00CE479E" w:rsidTr="00CE479E">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E479E" w:rsidRPr="00CE479E" w:rsidRDefault="00CE479E" w:rsidP="00CE479E">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 Выписка из ЕГРЮЛ о юридическом лице, являющемся заявителем</w:t>
            </w:r>
          </w:p>
        </w:tc>
      </w:tr>
      <w:tr w:rsidR="00CE479E" w:rsidRPr="00CE479E" w:rsidTr="00CE479E">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E479E" w:rsidRPr="00CE479E" w:rsidRDefault="00CE479E" w:rsidP="00CE479E">
            <w:pPr>
              <w:spacing w:before="122" w:after="122" w:line="213" w:lineRule="atLeast"/>
              <w:rPr>
                <w:rFonts w:ascii="Verdana" w:eastAsia="Times New Roman" w:hAnsi="Verdana" w:cs="Times New Roman"/>
                <w:sz w:val="12"/>
                <w:szCs w:val="12"/>
                <w:lang w:eastAsia="ru-RU"/>
              </w:rPr>
            </w:pPr>
            <w:r w:rsidRPr="00CE479E">
              <w:rPr>
                <w:rFonts w:ascii="Verdana" w:eastAsia="Times New Roman" w:hAnsi="Verdana" w:cs="Times New Roman"/>
                <w:sz w:val="12"/>
                <w:szCs w:val="12"/>
                <w:lang w:eastAsia="ru-RU"/>
              </w:rPr>
              <w:t>(в ред. Приказа Минэкономразвития России от 12.10.2016 N 651)</w:t>
            </w:r>
          </w:p>
        </w:tc>
      </w:tr>
    </w:tbl>
    <w:p w:rsidR="00CE479E" w:rsidRPr="00CE479E" w:rsidRDefault="00CE479E" w:rsidP="00CE479E">
      <w:pPr>
        <w:shd w:val="clear" w:color="auto" w:fill="F8FAFB"/>
        <w:spacing w:before="122" w:after="122" w:line="213" w:lineRule="atLeast"/>
        <w:rPr>
          <w:rFonts w:ascii="Verdana" w:eastAsia="Times New Roman" w:hAnsi="Verdana" w:cs="Times New Roman"/>
          <w:color w:val="292D24"/>
          <w:sz w:val="12"/>
          <w:szCs w:val="12"/>
          <w:lang w:eastAsia="ru-RU"/>
        </w:rPr>
      </w:pPr>
      <w:r w:rsidRPr="00CE479E">
        <w:rPr>
          <w:rFonts w:ascii="Verdana" w:eastAsia="Times New Roman" w:hAnsi="Verdana" w:cs="Times New Roman"/>
          <w:color w:val="292D24"/>
          <w:sz w:val="12"/>
          <w:szCs w:val="12"/>
          <w:lang w:eastAsia="ru-RU"/>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(далее - уполномоченный орган), посредством межведомственного информационного взаимодействия.</w:t>
      </w:r>
    </w:p>
    <w:p w:rsidR="00D54D52" w:rsidRPr="00CE479E" w:rsidRDefault="00D54D52" w:rsidP="00CE479E"/>
    <w:sectPr w:rsidR="00D54D52" w:rsidRPr="00CE479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13"/>
  </w:num>
  <w:num w:numId="5">
    <w:abstractNumId w:val="17"/>
  </w:num>
  <w:num w:numId="6">
    <w:abstractNumId w:val="8"/>
  </w:num>
  <w:num w:numId="7">
    <w:abstractNumId w:val="7"/>
  </w:num>
  <w:num w:numId="8">
    <w:abstractNumId w:val="9"/>
  </w:num>
  <w:num w:numId="9">
    <w:abstractNumId w:val="14"/>
  </w:num>
  <w:num w:numId="10">
    <w:abstractNumId w:val="10"/>
  </w:num>
  <w:num w:numId="11">
    <w:abstractNumId w:val="4"/>
  </w:num>
  <w:num w:numId="12">
    <w:abstractNumId w:val="11"/>
  </w:num>
  <w:num w:numId="13">
    <w:abstractNumId w:val="16"/>
  </w:num>
  <w:num w:numId="14">
    <w:abstractNumId w:val="15"/>
  </w:num>
  <w:num w:numId="15">
    <w:abstractNumId w:val="3"/>
  </w:num>
  <w:num w:numId="16">
    <w:abstractNumId w:val="2"/>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47BF"/>
    <w:rsid w:val="00606328"/>
    <w:rsid w:val="006077A7"/>
    <w:rsid w:val="006B7127"/>
    <w:rsid w:val="00716BEE"/>
    <w:rsid w:val="00726FD5"/>
    <w:rsid w:val="00736A9F"/>
    <w:rsid w:val="0078576E"/>
    <w:rsid w:val="007876AE"/>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CE479E"/>
    <w:rsid w:val="00D54D52"/>
    <w:rsid w:val="00E93532"/>
    <w:rsid w:val="00F235C2"/>
    <w:rsid w:val="00F777C7"/>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consultantplus://offline/ref=581A84BB6EBCFD0D1D46A3F25EB54583B2174E91A59CEEBD0303A81841530024D69FDEE2902B2405BE06AC143E2C49D408F01B162095wFA9G" TargetMode="Externa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https://www.admpen.ru/munitsipalnoe-obrazovanie-2/postanovleniya/1718-administratsiya-penskogo-sel-soveta-belovskogo-rajona-kurskoj-oblasti-postanovlenie-ot-12-oktyabrya-2020-g-38-p-ob-utverzhdenii-administrativnogo-reglamenta-predostavleniya-administratsiej-penskogo-sel-soveta-belovskogo-rajona-kurskoj-oblasti-munitsipal-noj-uslugi-predostavlenie-zemel-nykh-uchastkov-nakhodyashchikhsya-v-munitsipal-noj-sobstvennosti-raspolozhennykh-na-territorii-sel-skogo-poseleniy" TargetMode="External"/><Relationship Id="rId1" Type="http://schemas.openxmlformats.org/officeDocument/2006/relationships/numbering" Target="numbering.xml"/><Relationship Id="rId6" Type="http://schemas.openxmlformats.org/officeDocument/2006/relationships/hyperlink" Target="consultantplus://offline/ref=8BE5455A731DBF6E23CE64FA3C49A021579DEEA9A8CC3A59B6D35B11BD0578DEC2568AA96B0B05F53B137631C2EFC930EC1F12872DE7z2N" TargetMode="External"/><Relationship Id="rId11" Type="http://schemas.openxmlformats.org/officeDocument/2006/relationships/hyperlink" Target="http://admpen.ru/" TargetMode="External"/><Relationship Id="rId24" Type="http://schemas.openxmlformats.org/officeDocument/2006/relationships/hyperlink" Target="consultantplus://offline/ref=85528E443AC910F0F7E2CE014683A85D5E96F1AFF4414474541B2F0A1945752297F84E76E91ACDF90B0EE731C6320C36BAF6A88CCF2B69C7ZFz5G" TargetMode="External"/><Relationship Id="rId5" Type="http://schemas.openxmlformats.org/officeDocument/2006/relationships/hyperlink" Target="https://www.admpen.ru/munitsipalnoe-obrazovanie-2/postanovleniya/1718-administratsiya-penskogo-sel-soveta-belovskogo-rajona-kurskoj-oblasti-postanovlenie-ot-12-oktyabrya-2020-g-38-p-ob-utverzhdenii-administrativnogo-reglamenta-predostavleniya-administratsiej-penskogo-sel-soveta-belovskogo-rajona-kurskoj-oblasti-munitsipal-noj-uslugi-predostavlenie-zemel-nykh-uchastkov-nakhodyashchikhsya-v-munitsipal-noj-sobstvennosti-raspolozhennykh-na-territorii-sel-skogo-poseleniy" TargetMode="Externa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85528E443AC910F0F7E2CE014683A85D5E96F1AFF4414474541B2F0A1945752297F84E76E91ACFFE050EE731C6320C36BAF6A88CCF2B69C7ZFz5G" TargetMode="External"/><Relationship Id="rId28" Type="http://schemas.openxmlformats.org/officeDocument/2006/relationships/hyperlink" Target="https://www.admpen.ru/munitsipalnoe-obrazovanie-2/postanovleniya/1718-administratsiya-penskogo-sel-soveta-belovskogo-rajona-kurskoj-oblasti-postanovlenie-ot-12-oktyabrya-2020-g-38-p-ob-utverzhdenii-administrativnogo-reglamenta-predostavleniya-administratsiej-penskogo-sel-soveta-belovskogo-rajona-kurskoj-oblasti-munitsipal-noj-uslugi-predostavlenie-zemel-nykh-uchastkov-nakhodyashchikhsya-v-munitsipal-noj-sobstvennosti-raspolozhennykh-na-territorii-sel-skogo-poseleniy"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pen.ru/"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https://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16663</Words>
  <Characters>94985</Characters>
  <Application>Microsoft Office Word</Application>
  <DocSecurity>0</DocSecurity>
  <Lines>791</Lines>
  <Paragraphs>222</Paragraphs>
  <ScaleCrop>false</ScaleCrop>
  <Company>SPecialiST RePack</Company>
  <LinksUpToDate>false</LinksUpToDate>
  <CharactersWithSpaces>111426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34</cp:revision>
  <dcterms:created xsi:type="dcterms:W3CDTF">2025-02-11T13:06:00Z</dcterms:created>
  <dcterms:modified xsi:type="dcterms:W3CDTF">2025-02-11T13:41:00Z</dcterms:modified>
</cp:coreProperties>
</file>