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2B" w:rsidRPr="00EF1F2B" w:rsidRDefault="00EF1F2B" w:rsidP="00EF1F2B">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EF1F2B">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_____________ 20___ г. № ____-п Об утверждении Административного регламента предоставления Администрацией Пенского сельсовета Беловского района Курской области мун</w:t>
        </w:r>
      </w:hyperlink>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ПОЯСНИТЕЛЬНАЯ ЗАПИСКА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 проекту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предоставления Администрацией Пенского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сельсовета Беловского района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Проект административного регламента Администрации Пенского  сельсовета Беловского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210-ФЗ «Об организации предоставления государственных и муниципальных услуг».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Пенского  сельсовета Беловского района Курской области в целях исполнения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прозрачный механизм осуществления административных действий и процедур по исполнению муниципальной услуги, их упорядочение;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получение необходимой информации в рамках межведомственного взаимодействия;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порядок обжалования действий (бездействия) и решений, осуществляемых в процессе исполнения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«Бобравский  сельсовет» Беловского района Курской области в сети «Интернет».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ПРОЕКТ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АДМИНИСТРАЦИЯ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ПЕНСКОГО  СЕЛЬСОВЕТА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БЕЛОВСКОГО РАЙОНА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ПОСТАНОВЛЕНИЕ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от _____________ 20___ г.  № ____-п</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Об утверждении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предоставления Администрацией Пенского  сельсовета Беловского района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Пенского  сельсовета Беловского района от 12.08.2019г. №61 «Об </w:t>
      </w:r>
      <w:r w:rsidRPr="00EF1F2B">
        <w:rPr>
          <w:rFonts w:ascii="Verdana" w:eastAsia="Times New Roman" w:hAnsi="Verdana" w:cs="Times New Roman"/>
          <w:color w:val="292D24"/>
          <w:sz w:val="12"/>
          <w:szCs w:val="12"/>
          <w:lang w:eastAsia="ru-RU"/>
        </w:rPr>
        <w:lastRenderedPageBreak/>
        <w:t>утверждении перечня муниципальных услуг Администрации Пенского  сельсовета Курского района, Администрация Пенского сельсовета Курского района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ПОСТАНОВЛЯЕТ: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Постановление Администрации Пенского  сельсовета Беловского района Курской области от 23.01.2019 г. № 7 «Об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считать утратившим силу.</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 Настоящее постановление разместить на официальном сайте муниципального образования «Бобравский  сельсовет» Беловского района Курской области в информационно-телекоммуникационной сети «Интернет»  в подразделе «Административная реформа» раздела «Муниципальные правовые акты».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Контроль за исполнением настоящего постановления оставляю за собой.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5. Настоящее постановление вступает в силу со дня его официального опубликования.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Глава Пенского сельсовета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Беловского района                                                                      А.И. Тищенко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Утвержден</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постановлением Администрации Пенского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сельсовета Беловского района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 ______________ г. № ___ –п</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«Об утверждении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предоставления Администрацией Пенского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сельсовета Беловского района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муниципальной услуги «Предоставление земельных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участков, находящихся в муниципальной собственности,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расположенных на территории сельского поселения,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Административный регламент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предоставления  Администрацией Пенского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сельсовета Беловского  района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I. Общие положения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1.1. Предмет регулирования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1.2. Круг заявителей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1.2.1. В постоянное (бессрочное) пользование земельные участки предоставляются: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 органам государственной власти и органам местного самоуправления;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государственным и муниципальным учреждениям (бюджетным, казенным, автономным);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  казенным предприятиям.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центрам исторического наследия президентов Российской Федерации, прекративших исполнение своих полномочий.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1.2.2. В безвозмездное пользование земельные участки предоставляются: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 заявителям, указанным в п. 1.2.1. настоящего Административного регламента, на срок до одного года;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11) садоводческим или огородническим некоммерческим товариществам на срок не более чем пять лет;</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 w:history="1">
        <w:r w:rsidRPr="00EF1F2B">
          <w:rPr>
            <w:rFonts w:ascii="Verdana" w:eastAsia="Times New Roman" w:hAnsi="Verdana" w:cs="Times New Roman"/>
            <w:color w:val="7D7D7D"/>
            <w:sz w:val="12"/>
            <w:lang w:eastAsia="ru-RU"/>
          </w:rPr>
          <w:t>законами</w:t>
        </w:r>
      </w:hyperlink>
      <w:r w:rsidRPr="00EF1F2B">
        <w:rPr>
          <w:rFonts w:ascii="Verdana" w:eastAsia="Times New Roman" w:hAnsi="Verdana" w:cs="Times New Roman"/>
          <w:color w:val="292D24"/>
          <w:sz w:val="12"/>
          <w:szCs w:val="12"/>
          <w:lang w:eastAsia="ru-RU"/>
        </w:rPr>
        <w:t>;</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16) лицу в случае и в порядке, которые предусмотрены Федеральным законом от 24 июля 2008 года № 161-ФЗ «О содействии развитию жилищного строительства»);</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17) акционерному обществу «Почта России» в соответствии с Федеральным </w:t>
      </w:r>
      <w:hyperlink r:id="rId7" w:history="1">
        <w:r w:rsidRPr="00EF1F2B">
          <w:rPr>
            <w:rFonts w:ascii="Verdana" w:eastAsia="Times New Roman" w:hAnsi="Verdana" w:cs="Times New Roman"/>
            <w:color w:val="7D7D7D"/>
            <w:sz w:val="12"/>
            <w:lang w:eastAsia="ru-RU"/>
          </w:rPr>
          <w:t>законом</w:t>
        </w:r>
      </w:hyperlink>
      <w:r w:rsidRPr="00EF1F2B">
        <w:rPr>
          <w:rFonts w:ascii="Verdana" w:eastAsia="Times New Roman" w:hAnsi="Verdana" w:cs="Times New Roman"/>
          <w:color w:val="292D24"/>
          <w:sz w:val="12"/>
          <w:szCs w:val="12"/>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1.2.3. От имени заявителя за получением  муниципальной услуги могут обратиться    уполномоченные представители (далее - заявители).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1.3. Требования к порядку информирования о предоставлении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индивидуальное информирование (устное, письменное);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Информирование заявителей организуется следующим образом: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индивидуальное информирование (устное, письменное);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Индивидуальное устное информирование осуществляется специалистами Администрации Пенского  сельсовета Беловского района Курской области (далее - Администрация) при обращении заявителей за информацией лично (в том числе по телефону).</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Время индивидуального устного информирования заявителя  (в том числе по телефону) не может превышать 10 минут.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При ответах на телефонные звонки и устные обращения специалисты соблюдают  правила служебной этики.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F1F2B">
          <w:rPr>
            <w:rFonts w:ascii="Verdana" w:eastAsia="Times New Roman" w:hAnsi="Verdana" w:cs="Times New Roman"/>
            <w:color w:val="7D7D7D"/>
            <w:sz w:val="12"/>
            <w:lang w:eastAsia="ru-RU"/>
          </w:rPr>
          <w:t>части 2 статьи 6</w:t>
        </w:r>
      </w:hyperlink>
      <w:r w:rsidRPr="00EF1F2B">
        <w:rPr>
          <w:rFonts w:ascii="Verdana" w:eastAsia="Times New Roman" w:hAnsi="Verdana" w:cs="Times New Roman"/>
          <w:color w:val="292D24"/>
          <w:sz w:val="12"/>
          <w:szCs w:val="12"/>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 Едином портале можно получить информацию о (об):</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круге заявителей;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сроке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результате предоставления муниципальной услуги, порядке выдачи результата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формы заявлений (уведомлений, сообщений), используемые при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Информация об услуге предоставляется бесплатно.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перечни документов, необходимых для предоставления муниципальной услуги, и требования, предъявляемые  к этим документам;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порядок обжалования решения, действий или бездействия должностных лиц, предоставляющих муниципальную услугу;</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основания отказа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основания приостановления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порядок информирования о ходе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порядок получения консультаций;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образцы оформления документов, необходимых для предоставления муниципальной услуги, и требования к ним.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9" w:history="1">
        <w:r w:rsidRPr="00EF1F2B">
          <w:rPr>
            <w:rFonts w:ascii="Verdana" w:eastAsia="Times New Roman" w:hAnsi="Verdana" w:cs="Times New Roman"/>
            <w:color w:val="7D7D7D"/>
            <w:sz w:val="12"/>
            <w:lang w:eastAsia="ru-RU"/>
          </w:rPr>
          <w:t>undefined</w:t>
        </w:r>
      </w:hyperlink>
      <w:r w:rsidRPr="00EF1F2B">
        <w:rPr>
          <w:rFonts w:ascii="Verdana" w:eastAsia="Times New Roman" w:hAnsi="Verdana" w:cs="Times New Roman"/>
          <w:color w:val="292D24"/>
          <w:sz w:val="12"/>
          <w:szCs w:val="12"/>
          <w:lang w:eastAsia="ru-RU"/>
        </w:rPr>
        <w:t>, и  на Едином портале </w:t>
      </w:r>
      <w:hyperlink r:id="rId10" w:history="1">
        <w:r w:rsidRPr="00EF1F2B">
          <w:rPr>
            <w:rFonts w:ascii="Verdana" w:eastAsia="Times New Roman" w:hAnsi="Verdana" w:cs="Times New Roman"/>
            <w:color w:val="7D7D7D"/>
            <w:sz w:val="12"/>
            <w:lang w:eastAsia="ru-RU"/>
          </w:rPr>
          <w:t>undefined</w:t>
        </w:r>
      </w:hyperlink>
      <w:r w:rsidRPr="00EF1F2B">
        <w:rPr>
          <w:rFonts w:ascii="Verdana" w:eastAsia="Times New Roman" w:hAnsi="Verdana" w:cs="Times New Roman"/>
          <w:color w:val="292D24"/>
          <w:sz w:val="12"/>
          <w:szCs w:val="12"/>
          <w:lang w:eastAsia="ru-RU"/>
        </w:rPr>
        <w:t>.</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II. Стандарт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 Наименование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2.2. Наименование органа местного самоуправления, предоставляющего  муниципальную услугу</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2.2.1. Муниципальная услуга предоставляется Администрацией Пенского  сельсовета Беловского района Курской области (далее – Администрация).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Непосредственно услугу предоставляет специалист Администрации, ответственный за предоставление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2.2.2. В предоставлении муниципальной   услуги участвуют: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Управление Федеральной службы государственной регистрации, кадастра и картографии по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Управление Федеральной налоговой службы по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2.3. Описание результата предоставления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Результатом предоставления муниципальной услуги является: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договор безвозмездного пользования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решение о предоставлении земельного участка в постоянное (бессрочное)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решение об отказе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уведомление о возврате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2.4. Срок предоставления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Срок предоставления муниципальной услуги составляет не более 30 (тридцати) календарных дней с момента приема и регистрации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Направление уведомления об отказе в предоставлении муниципальной услуги заявителю не позднее 30 дней с  даты  регистрации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2.5. Нормативные правовые акты, регулирующие предоставление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муниципальной  услуги</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EF1F2B">
          <w:rPr>
            <w:rFonts w:ascii="Verdana" w:eastAsia="Times New Roman" w:hAnsi="Verdana" w:cs="Times New Roman"/>
            <w:color w:val="7D7D7D"/>
            <w:sz w:val="12"/>
            <w:lang w:eastAsia="ru-RU"/>
          </w:rPr>
          <w:t>undefined</w:t>
        </w:r>
      </w:hyperlink>
      <w:r w:rsidRPr="00EF1F2B">
        <w:rPr>
          <w:rFonts w:ascii="Verdana" w:eastAsia="Times New Roman" w:hAnsi="Verdana" w:cs="Times New Roman"/>
          <w:color w:val="292D24"/>
          <w:sz w:val="12"/>
          <w:szCs w:val="12"/>
          <w:lang w:eastAsia="ru-RU"/>
        </w:rPr>
        <w:t>  в сети «Интернет», а также  на  Едином портале </w:t>
      </w:r>
      <w:hyperlink r:id="rId12" w:history="1">
        <w:r w:rsidRPr="00EF1F2B">
          <w:rPr>
            <w:rFonts w:ascii="Verdana" w:eastAsia="Times New Roman" w:hAnsi="Verdana" w:cs="Times New Roman"/>
            <w:color w:val="7D7D7D"/>
            <w:sz w:val="12"/>
            <w:lang w:eastAsia="ru-RU"/>
          </w:rPr>
          <w:t>undefined</w:t>
        </w:r>
      </w:hyperlink>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2.6.1. Для получения муниципальной услуги заявитель представляет следующие документы: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кадастровый номер испрашиваемого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цель использования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почтовый адрес и (или) адрес электронной почты для связи с заявителем;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дата подачи заявления о предоставлении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2.6.4. Заявитель вправе предоставить заявление и документы следующим способом: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Администрацию: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или путем направления электронного документа на официальную электронную почту органа власти.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МФЦ: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на бумажном носителе  при личном обращении заявителя либо его уполномоченного представителя.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1) выписка из Единого государственного реестра недвижимости на приобретаемый земельный участок;</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3) выписка из Единого государственного реестра недвижимости на здания, сооружения.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Непредставление заявителем указанных документов не является основанием для отказа в предоставлении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2.8. Указание на запрет требовать от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Не допускается требовать от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2.9. Исчерпывающий перечень оснований для отказа в приеме документов, необходимых для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Заявление не соответствует требованиям пунктов 2.6.2., 2.6.3. настоящего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 заявлению не приложены документы, предусмотренные пунктом 2.6.1. настоящего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2.10.1. Оснований для приостановления предоставления муниципальной услуги законодательством не предусмотрено.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2.10.2. Основания для отказа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EF1F2B">
          <w:rPr>
            <w:rFonts w:ascii="Verdana" w:eastAsia="Times New Roman" w:hAnsi="Verdana" w:cs="Times New Roman"/>
            <w:color w:val="7D7D7D"/>
            <w:sz w:val="12"/>
            <w:lang w:eastAsia="ru-RU"/>
          </w:rPr>
          <w:t>подпунктом 10 пункта 2 статьи 39.10</w:t>
        </w:r>
      </w:hyperlink>
      <w:r w:rsidRPr="00EF1F2B">
        <w:rPr>
          <w:rFonts w:ascii="Verdana" w:eastAsia="Times New Roman" w:hAnsi="Verdana" w:cs="Times New Roman"/>
          <w:color w:val="292D24"/>
          <w:sz w:val="12"/>
          <w:szCs w:val="12"/>
          <w:lang w:eastAsia="ru-RU"/>
        </w:rPr>
        <w:t> Земельного Кодекса;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EF1F2B">
          <w:rPr>
            <w:rFonts w:ascii="Verdana" w:eastAsia="Times New Roman" w:hAnsi="Verdana" w:cs="Times New Roman"/>
            <w:color w:val="7D7D7D"/>
            <w:sz w:val="12"/>
            <w:lang w:eastAsia="ru-RU"/>
          </w:rPr>
          <w:t>пунктом 3 статьи 39.36</w:t>
        </w:r>
      </w:hyperlink>
      <w:r w:rsidRPr="00EF1F2B">
        <w:rPr>
          <w:rFonts w:ascii="Verdana" w:eastAsia="Times New Roman" w:hAnsi="Verdana" w:cs="Times New Roman"/>
          <w:color w:val="292D24"/>
          <w:sz w:val="12"/>
          <w:szCs w:val="12"/>
          <w:lang w:eastAsia="ru-RU"/>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EF1F2B">
          <w:rPr>
            <w:rFonts w:ascii="Verdana" w:eastAsia="Times New Roman" w:hAnsi="Verdana" w:cs="Times New Roman"/>
            <w:color w:val="7D7D7D"/>
            <w:sz w:val="12"/>
            <w:lang w:eastAsia="ru-RU"/>
          </w:rPr>
          <w:t>пунктом 19 статьи 39.11</w:t>
        </w:r>
      </w:hyperlink>
      <w:r w:rsidRPr="00EF1F2B">
        <w:rPr>
          <w:rFonts w:ascii="Verdana" w:eastAsia="Times New Roman" w:hAnsi="Verdana" w:cs="Times New Roman"/>
          <w:color w:val="292D24"/>
          <w:sz w:val="12"/>
          <w:szCs w:val="12"/>
          <w:lang w:eastAsia="ru-RU"/>
        </w:rPr>
        <w:t> Земельного  кодекса РФ;</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12) в отношении земельного участка, указанного в заявлении о его предоставлении, поступило предусмотренное </w:t>
      </w:r>
      <w:hyperlink r:id="rId16" w:history="1">
        <w:r w:rsidRPr="00EF1F2B">
          <w:rPr>
            <w:rFonts w:ascii="Verdana" w:eastAsia="Times New Roman" w:hAnsi="Verdana" w:cs="Times New Roman"/>
            <w:color w:val="7D7D7D"/>
            <w:sz w:val="12"/>
            <w:lang w:eastAsia="ru-RU"/>
          </w:rPr>
          <w:t>подпунктом 6 пункта 4 статьи 39.11</w:t>
        </w:r>
      </w:hyperlink>
      <w:r w:rsidRPr="00EF1F2B">
        <w:rPr>
          <w:rFonts w:ascii="Verdana" w:eastAsia="Times New Roman" w:hAnsi="Verdana" w:cs="Times New Roman"/>
          <w:color w:val="292D24"/>
          <w:sz w:val="12"/>
          <w:szCs w:val="12"/>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EF1F2B">
          <w:rPr>
            <w:rFonts w:ascii="Verdana" w:eastAsia="Times New Roman" w:hAnsi="Verdana" w:cs="Times New Roman"/>
            <w:color w:val="7D7D7D"/>
            <w:sz w:val="12"/>
            <w:lang w:eastAsia="ru-RU"/>
          </w:rPr>
          <w:t>подпунктом 4 пункта 4 статьи 39.11</w:t>
        </w:r>
      </w:hyperlink>
      <w:r w:rsidRPr="00EF1F2B">
        <w:rPr>
          <w:rFonts w:ascii="Verdana" w:eastAsia="Times New Roman" w:hAnsi="Verdana" w:cs="Times New Roman"/>
          <w:color w:val="292D24"/>
          <w:sz w:val="12"/>
          <w:szCs w:val="12"/>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18" w:history="1">
        <w:r w:rsidRPr="00EF1F2B">
          <w:rPr>
            <w:rFonts w:ascii="Verdana" w:eastAsia="Times New Roman" w:hAnsi="Verdana" w:cs="Times New Roman"/>
            <w:color w:val="7D7D7D"/>
            <w:sz w:val="12"/>
            <w:lang w:eastAsia="ru-RU"/>
          </w:rPr>
          <w:t>пунктом 8 статьи 39.11</w:t>
        </w:r>
      </w:hyperlink>
      <w:r w:rsidRPr="00EF1F2B">
        <w:rPr>
          <w:rFonts w:ascii="Verdana" w:eastAsia="Times New Roman" w:hAnsi="Verdana" w:cs="Times New Roman"/>
          <w:color w:val="292D24"/>
          <w:sz w:val="12"/>
          <w:szCs w:val="12"/>
          <w:lang w:eastAsia="ru-RU"/>
        </w:rPr>
        <w:t> Земельного Кодекса;</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13) в отношении земельного участка, указанного в заявлении о его предоставлении, опубликовано и размещено в соответствии с </w:t>
      </w:r>
      <w:hyperlink r:id="rId19" w:history="1">
        <w:r w:rsidRPr="00EF1F2B">
          <w:rPr>
            <w:rFonts w:ascii="Verdana" w:eastAsia="Times New Roman" w:hAnsi="Verdana" w:cs="Times New Roman"/>
            <w:color w:val="7D7D7D"/>
            <w:sz w:val="12"/>
            <w:lang w:eastAsia="ru-RU"/>
          </w:rPr>
          <w:t>подпунктом 1 пункта 1 статьи 39.18</w:t>
        </w:r>
      </w:hyperlink>
      <w:r w:rsidRPr="00EF1F2B">
        <w:rPr>
          <w:rFonts w:ascii="Verdana" w:eastAsia="Times New Roman" w:hAnsi="Verdana" w:cs="Times New Roman"/>
          <w:color w:val="292D24"/>
          <w:sz w:val="12"/>
          <w:szCs w:val="12"/>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EF1F2B">
          <w:rPr>
            <w:rFonts w:ascii="Verdana" w:eastAsia="Times New Roman" w:hAnsi="Verdana" w:cs="Times New Roman"/>
            <w:color w:val="7D7D7D"/>
            <w:sz w:val="12"/>
            <w:lang w:eastAsia="ru-RU"/>
          </w:rPr>
          <w:t>подпунктом 10 пункта 2 статьи 39.10</w:t>
        </w:r>
      </w:hyperlink>
      <w:r w:rsidRPr="00EF1F2B">
        <w:rPr>
          <w:rFonts w:ascii="Verdana" w:eastAsia="Times New Roman" w:hAnsi="Verdana" w:cs="Times New Roman"/>
          <w:color w:val="292D24"/>
          <w:sz w:val="12"/>
          <w:szCs w:val="12"/>
          <w:lang w:eastAsia="ru-RU"/>
        </w:rPr>
        <w:t> Земельного Кодекса;</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EF1F2B">
          <w:rPr>
            <w:rFonts w:ascii="Verdana" w:eastAsia="Times New Roman" w:hAnsi="Verdana" w:cs="Times New Roman"/>
            <w:color w:val="7D7D7D"/>
            <w:sz w:val="12"/>
            <w:lang w:eastAsia="ru-RU"/>
          </w:rPr>
          <w:t>пунктом 6 статьи 39.10</w:t>
        </w:r>
      </w:hyperlink>
      <w:r w:rsidRPr="00EF1F2B">
        <w:rPr>
          <w:rFonts w:ascii="Verdana" w:eastAsia="Times New Roman" w:hAnsi="Verdana" w:cs="Times New Roman"/>
          <w:color w:val="292D24"/>
          <w:sz w:val="12"/>
          <w:szCs w:val="12"/>
          <w:lang w:eastAsia="ru-RU"/>
        </w:rPr>
        <w:t> Земельного Кодекса;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19) предоставление земельного участка на заявленном виде прав не допускается;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20) в отношении земельного участка, указанного в заявлении о его предоставлении, не установлен вид разрешенного использования;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21) указанный в заявлении о предоставлении земельного участка земельный участок не отнесен к определенной категории земель;</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24) границы земельного участка, указанного в заявлении о его предоставлении, подлежат уточнению в соответствии с Федеральным </w:t>
      </w:r>
      <w:hyperlink r:id="rId22" w:history="1">
        <w:r w:rsidRPr="00EF1F2B">
          <w:rPr>
            <w:rFonts w:ascii="Verdana" w:eastAsia="Times New Roman" w:hAnsi="Verdana" w:cs="Times New Roman"/>
            <w:color w:val="7D7D7D"/>
            <w:sz w:val="12"/>
            <w:lang w:eastAsia="ru-RU"/>
          </w:rPr>
          <w:t>законом</w:t>
        </w:r>
      </w:hyperlink>
      <w:r w:rsidRPr="00EF1F2B">
        <w:rPr>
          <w:rFonts w:ascii="Verdana" w:eastAsia="Times New Roman" w:hAnsi="Verdana" w:cs="Times New Roman"/>
          <w:color w:val="292D24"/>
          <w:sz w:val="12"/>
          <w:szCs w:val="12"/>
          <w:lang w:eastAsia="ru-RU"/>
        </w:rPr>
        <w:t> «О государственной регистрации недвижимости»;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EF1F2B">
          <w:rPr>
            <w:rFonts w:ascii="Verdana" w:eastAsia="Times New Roman" w:hAnsi="Verdana" w:cs="Times New Roman"/>
            <w:color w:val="7D7D7D"/>
            <w:sz w:val="12"/>
            <w:lang w:eastAsia="ru-RU"/>
          </w:rPr>
          <w:t>частью 4 статьи 18</w:t>
        </w:r>
      </w:hyperlink>
      <w:r w:rsidRPr="00EF1F2B">
        <w:rPr>
          <w:rFonts w:ascii="Verdana" w:eastAsia="Times New Roman" w:hAnsi="Verdana" w:cs="Times New Roman"/>
          <w:color w:val="292D24"/>
          <w:sz w:val="12"/>
          <w:szCs w:val="12"/>
          <w:lang w:eastAsia="ru-RU"/>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EF1F2B">
          <w:rPr>
            <w:rFonts w:ascii="Verdana" w:eastAsia="Times New Roman" w:hAnsi="Verdana" w:cs="Times New Roman"/>
            <w:color w:val="7D7D7D"/>
            <w:sz w:val="12"/>
            <w:lang w:eastAsia="ru-RU"/>
          </w:rPr>
          <w:t>частью 3 статьи 14</w:t>
        </w:r>
      </w:hyperlink>
      <w:r w:rsidRPr="00EF1F2B">
        <w:rPr>
          <w:rFonts w:ascii="Verdana" w:eastAsia="Times New Roman" w:hAnsi="Verdana" w:cs="Times New Roman"/>
          <w:color w:val="292D24"/>
          <w:sz w:val="12"/>
          <w:szCs w:val="12"/>
          <w:lang w:eastAsia="ru-RU"/>
        </w:rPr>
        <w:t> указанного Федерального закона.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i/>
          <w:i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2.12. Порядок, размер и основания взимания государственной пошлины или иной платы, взимаемой за предоставление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Муниципальная услуга предоставляется без взимания государственной пошлины или иной платы.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i/>
          <w:i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2.15. Срок и порядок регистрации запроса заявителя о предоставлении услуги, в том числе в электронной форме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2.15.1. При непосредственном обращении заявителя лично, максимальный срок регистрации заявления – 15 минут.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проверяет документы согласно представленной описи;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 регистрирует заявление с документами в соответствии с правилами делопроизводства;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сообщает заявителю о дате выдачи результата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Места ожидания заявителей оборудуются стульями и (или) кресельными секциями, и (или) скамьями.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2.16.3. Обеспечение доступности для инвалидов.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возможность беспрепятственного входа в помещение  и выхода из него;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и оказание им помощи;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содействие со стороны должностных лиц, при необходимости, инвалиду при входе в объект и выходе из него;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оборудование на прилегающих к зданию территориях мест для парковки автотранспортных средств инвалидов;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допуск в помещение сурдопереводчика и тифлосурдопереводчика;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предоставление, при необходимости, услуги по месту жительства инвалида или в дистанционном режиме;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Показатели доступности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транспортная или пешая доступность к местам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доступность обращения за предоставлением муниципальной услуги, в том числе для лиц с ограниченными возможностями здоровья;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предоставление муниципальной услуги в электронном виде;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Показатели качества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полнота и актуальность информации о порядке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количество фактов  взаимодействия заявителя с должностными лицами при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отсутствие очередей при приеме и выдаче документов заявителям;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отсутствием обоснованных жалоб на действия (бездействие) специалистов и уполномоченных должностных лиц;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отсутствие  жалоб на некорректное, невнимательное отношение специалистов и уполномоченных должностных лиц к заявителям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2.18. Иные требования, в том числе учитывающие особенности предоставления муниципальной  услуги в электронной форме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Муниципальная услуга в  электронной форме    в настоящее время не предоставляется.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Исчерпывающий перечень административных процедур:</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 прием и регистрация заявления и документов, необходимых для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выдача (направление)  заявителю результата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5) Порядок исправления допущенных опечаток и ошибок в выданных в результате предоставления  муниципальной услуги документах.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3.1. Прием и регистрация заявления с документами, необходимыми для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  проверяет правильность оформления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  заполняет расписку о приеме (регистрации) заявления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4) вносит запись о приеме заявления в Журнал регистрации заявлений о предоставлении земельных участков.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3.1.3. Срок выполнения административной процедуры -   1 рабочий день.</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3.1.4.  Критерием принятия решения является обращение  заявителя за получением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3.1.5. Результатом  административной процедуры является прием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3.1.6.  Способом фиксации  результата выполнения административной процедуры является регистрация заявления в Журнале регистрации заявлений о предоставлении земельных участков.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EF1F2B">
          <w:rPr>
            <w:rFonts w:ascii="Verdana" w:eastAsia="Times New Roman" w:hAnsi="Verdana" w:cs="Times New Roman"/>
            <w:color w:val="7D7D7D"/>
            <w:sz w:val="12"/>
            <w:lang w:eastAsia="ru-RU"/>
          </w:rPr>
          <w:t>законодательства</w:t>
        </w:r>
      </w:hyperlink>
      <w:r w:rsidRPr="00EF1F2B">
        <w:rPr>
          <w:rFonts w:ascii="Verdana" w:eastAsia="Times New Roman" w:hAnsi="Verdana" w:cs="Times New Roman"/>
          <w:color w:val="292D24"/>
          <w:sz w:val="12"/>
          <w:szCs w:val="12"/>
          <w:lang w:eastAsia="ru-RU"/>
        </w:rPr>
        <w:t> Российской Федерации о защите персональных данных.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3.2.4. Максимальный срок подготовки и направления ответа на запрос  не может превышать пять рабочих дней.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3.2.5.  Ответ на межведомственный запрос  регистрируется в установленном порядке.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3.2.6. Ответственный исполнитель приобщает ответ, полученный по межведомственному запросу к документам, представленным заявителем.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3.2.7. Максимальный срок выполнения административной процедуры -  7 рабочих дней.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3.2.9.  Результат административной процедуры – получение ответов на межведомственные запросы.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3.3. Принятие решения о предоставлении (отказе в предоставлении) муниципальной  услуги и оформление результатов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3.3.2. Ответственный исполнитель проверяет соответствие поступившей документации установленным требованиям.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3.3.6. Максимальный срок выполнения административной процедуры – 14</w:t>
      </w:r>
      <w:r w:rsidRPr="00EF1F2B">
        <w:rPr>
          <w:rFonts w:ascii="Verdana" w:eastAsia="Times New Roman" w:hAnsi="Verdana" w:cs="Times New Roman"/>
          <w:i/>
          <w:iCs/>
          <w:color w:val="292D24"/>
          <w:sz w:val="12"/>
          <w:lang w:eastAsia="ru-RU"/>
        </w:rPr>
        <w:t> </w:t>
      </w:r>
      <w:r w:rsidRPr="00EF1F2B">
        <w:rPr>
          <w:rFonts w:ascii="Verdana" w:eastAsia="Times New Roman" w:hAnsi="Verdana" w:cs="Times New Roman"/>
          <w:color w:val="292D24"/>
          <w:sz w:val="12"/>
          <w:szCs w:val="12"/>
          <w:lang w:eastAsia="ru-RU"/>
        </w:rPr>
        <w:t>календарных дней.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3.3.7. Критерий принятия решения - наличие (отсутствие) оснований для отказа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3.3.8. Результатом административной процедуры является оформление: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договора безвозмездного пользования земельным участком;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решения Администрации о предоставлении земельного участка в постоянное (бессрочное)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уведомление об отказе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регистрации заявлений о предоставлении земельных участков.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3.4. Выдача  (направление)  заявителю результата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3.4.1. Основанием для начала административной процедуры является наличие: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договора безвозмездного пользования земельного участка;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решения Администрации  о предоставлении земельного участка в постоянное (бессрочное)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уведомления об отказе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Результат предоставления муниципальной услуги выдается (направляется)  заявителю способом, указанным в заявлении.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3.4.2. Ответственный исполнитель не позднее дня, следующего за днем принятия решения,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при личном  обращении заявителя в Администрацию;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заказным почтовым отправлением с уведомлением о вручении по адресу, указанному  в заявлении.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3.4.4. Срок выполнения  административной процедуры - не более чем тридцать  рабочих дней со дня поступления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3.4.5. Критерий принятия решения - наличие зарегистрированного документа, указанного в подразделе 2.3 настоящего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о предоставлении земельного участка в постоянное (бессрочное) пользование; уведомления об отказе в предоставлении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Способ  фиксации  результата  выполнения административной процедуры  – наличие подписи заявителя в Журнале регистрации заявлений о предоставлении земельных участков.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3. 5.  Порядок исправления допущенных опечаток и ошибок в выданных в результате предоставления  муниципальной услуги документах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3.5.2. Срок передачи  запроса заявителя из МФЦ в Администрацию установлен соглашением о взаимодействии.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3.5.6. Способ фиксации результата выполнения административной процедуры  – регистрация в Журнале регистрации исходящей документации.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IV. Формы  контроля за исполнением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Глава Администрации сельсовета;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 заместитель Главы Администрации;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Периодичность осуществления текущего контроля устанавливается распоряжением Администрации.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EF1F2B">
          <w:rPr>
            <w:rFonts w:ascii="Verdana" w:eastAsia="Times New Roman" w:hAnsi="Verdana" w:cs="Times New Roman"/>
            <w:color w:val="7D7D7D"/>
            <w:sz w:val="12"/>
            <w:lang w:eastAsia="ru-RU"/>
          </w:rPr>
          <w:t>undefined</w:t>
        </w:r>
      </w:hyperlink>
      <w:r w:rsidRPr="00EF1F2B">
        <w:rPr>
          <w:rFonts w:ascii="Verdana" w:eastAsia="Times New Roman" w:hAnsi="Verdana" w:cs="Times New Roman"/>
          <w:color w:val="292D24"/>
          <w:sz w:val="12"/>
          <w:szCs w:val="12"/>
          <w:lang w:eastAsia="ru-RU"/>
        </w:rPr>
        <w:t>.</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Жалоба может быть направлена 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Администрацию;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Жалобы рассматривают:</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Администрации -  уполномоченное на рассмотрение жалоб должностное лицо;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МФЦ - руководитель многофункционального центра;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 учредителя - руководитель учредителя многофункционального центра.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5.3. Способы информирования заявителей о порядке подачи и рассмотрения жалобы, в том числе с использованием Единого портала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Федеральным законом  от 27.07.2010 № 210-ФЗ  «Об организации предоставления государственных и муниципальных услуг»;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rsidR="00EF1F2B" w:rsidRPr="00EF1F2B" w:rsidRDefault="00EF1F2B" w:rsidP="00EF1F2B">
      <w:pPr>
        <w:shd w:val="clear" w:color="auto" w:fill="F8FAFB"/>
        <w:spacing w:after="0"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Информация,  указанная в данном разделе, размещена  на  Едином портале </w:t>
      </w:r>
      <w:hyperlink r:id="rId27" w:history="1">
        <w:r w:rsidRPr="00EF1F2B">
          <w:rPr>
            <w:rFonts w:ascii="Verdana" w:eastAsia="Times New Roman" w:hAnsi="Verdana" w:cs="Times New Roman"/>
            <w:color w:val="7D7D7D"/>
            <w:sz w:val="12"/>
            <w:lang w:eastAsia="ru-RU"/>
          </w:rPr>
          <w:t>undefined</w:t>
        </w:r>
      </w:hyperlink>
      <w:r w:rsidRPr="00EF1F2B">
        <w:rPr>
          <w:rFonts w:ascii="Verdana" w:eastAsia="Times New Roman" w:hAnsi="Verdana" w:cs="Times New Roman"/>
          <w:color w:val="292D24"/>
          <w:sz w:val="12"/>
          <w:szCs w:val="12"/>
          <w:lang w:eastAsia="ru-RU"/>
        </w:rPr>
        <w:t>.</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b/>
          <w:bCs/>
          <w:color w:val="292D24"/>
          <w:sz w:val="12"/>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6.3. Взаимодействие МФЦ с Администрацией осуществляется в соответствии соглашением о взаимодействии  между  АУ КО «МФЦ» и Администрацией.</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6.5. При получении заявления  работник МФЦ: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6.7. Результат муниципальной услуги в МФЦ не выдается.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6.8. Критерием принятия решения является обращение заявителя за получением  муниципальной услуги в МФЦ.</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6.9. Результатом административной процедуры является   передача  заявления и документов, из МФЦ в Администрацию.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Приложение № 1</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 Административному регламенту</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«Предоставление земельных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участков, находящихся в муниципальной собственности,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расположенных на территории сельского поселения,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ОБРАЗЕЦ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(наименование юридического лица,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выступающего в качестве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адрес: 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от 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                                          (наименование или Ф.И.О.)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адрес: 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телефон: _______________, факс: 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адрес электронной почты: 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ЗАЯВЛЕНИЕ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 приобретение земельного участка, находящегося в муниципальной собственности, в постоянное (бессрочное)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 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(полное наименование юридического лица, выступающего в  качестве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ОГРН 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ИНН   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лице ________________________________, действовавшего(ей) на основании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(полностью должность, ФИО представителя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Информация для связи с заявителем: 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(почтовый адрес)</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(контактные телефоны) (при наличии адрес электронной почты)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Прошу предоставить в постоянное (бессрочное) пользование земельный участок с кадастровым номером _____________, площадью _________ кв.м.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 Сведения о земельном участке: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1.1. Земельный участок имеет следующие адресные ориентиры: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1.2. Цель использования земельного участка 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 ____________________________________________________________________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 Реквизиты решения о предварительном согласовании предоставления земельного участка 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земельный участок</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5. Реквизиты решения об изъятии земельного участка для государственных или муниципальных нужд 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земельный участок предоставляется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взамен земельного участка, изымаемого для государственных или муниципальных нужд)</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Настоящим подтверждаю, что сведения, указанные в настоящем заявлении, на дату представления заявления достоверны.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 ____________________________  «____» __________ _____ 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МП</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(наименование юридического лица,</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выступающего в качестве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 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(наименование или Ф.И.О.)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телефон: _______________, факс: 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электронной почты: 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ЗАЯВЛЕНИЕ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 приобретение земельного участка, находящегося в муниципальной собственности, в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 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(полное наименование юридического лица, выступающего в качестве заявителя )</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ОГРН_____________________________ ИНН___________________________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лице _______________________________, действовавшего(ей) на основании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(полностью должность, ФИО представителя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Информация для связи с заявителем: 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(почтовый адрес)</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(контактные телефоны) (при наличии адрес электронной почты)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Прошу предоставить в безвозмездное пользование земельный участок с кадастровым номером ______________________, площадью __________ кв.м., сроком на 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 Сведения о земельном участке: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1.1. Земельный участок имеет следующие адресные ориентиры: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1.2. Цель использования земельного участка 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3. Реквизиты решения о предварительном согласовании предоставления земельного участка 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земельный участок</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5. Реквизиты решения об изъятии земельного участка для государственных или муниципальных нужд 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(указывается в случае, если земельный участок предоставляется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взамен земельного участка, изымаемого для государственных или муниципальных нужд)</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Настоящим подтверждаю, что сведения, указанные в настоящем заявлении, на дату представления заявления достоверны.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 «___» _________ _____ 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МП</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ФИО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телефон: _______________, факс: 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адрес электронной почты: 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ЗАЯВЛЕНИЕ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 приобретение земельного участка, находящегося в муниципальной собственности, в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От 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(полностью ФИО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(полностью адрес постоянного проживания)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имеющего(ей) паспорт серия ______ № ________, 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(вид иного документа, удостоверяющего личность)</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выдан «__» _______ ____ г. 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(когда и кем выдан)</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ОГРНИП 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(когда и кем выдан)</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 лице ______________________________, действовавшего(ей) на основании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(полностью ФИО представителя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Информация для связи с заявителем: 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(почтовый адрес)</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lastRenderedPageBreak/>
        <w:t>___________________________________________________________________, 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(контактные телефоны) (при наличии адрес электронной почты)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Прошу предоставить в безвозмездное пользование земельный участок с кадастровым номером ______________________, площадью ________ кв.м., сроком на 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1.Сведения о земельном участке: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1.1. Земельный участок имеет следующие адресные ориентиры: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1.2. Цель использования земельного участка 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 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3. Реквизиты решения о предварительном согласовании предоставления земельного участка 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земельный участок</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5. Реквизиты решения об изъятии земельного участка для государственных или муниципальных нужд 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(указывается в случае, если земельный участок предоставляется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________________________________________________________________.</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взамен земельного участка, изымаемого для государственных или муниципальных нужд)</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Настоящим подтверждаю, что сведения, указанные в настоящем заявлении, на дату представления заявления достоверны.</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______________  /_________________________         «____» _______ ______ г.</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Приложение № 2</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к административному регламенту</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предоставления муниципальной услуги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«Предоставление земельных</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участков, находящихся в муниципальной собственности,</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расположенных на территории сельского поселения,</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 в постоянное (бессрочное) и безвозмездное пользование»</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Перечень документов, подтверждающих право</w:t>
      </w:r>
    </w:p>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приобретения земельного участка без проведения торгов</w:t>
      </w:r>
    </w:p>
    <w:tbl>
      <w:tblPr>
        <w:tblW w:w="0" w:type="auto"/>
        <w:tblInd w:w="9" w:type="dxa"/>
        <w:tblCellMar>
          <w:top w:w="15" w:type="dxa"/>
          <w:left w:w="15" w:type="dxa"/>
          <w:bottom w:w="15" w:type="dxa"/>
          <w:right w:w="15" w:type="dxa"/>
        </w:tblCellMar>
        <w:tblLook w:val="04A0"/>
      </w:tblPr>
      <w:tblGrid>
        <w:gridCol w:w="1025"/>
        <w:gridCol w:w="1088"/>
        <w:gridCol w:w="2661"/>
        <w:gridCol w:w="2263"/>
        <w:gridCol w:w="2347"/>
      </w:tblGrid>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Подпункт 1 пункта 2 </w:t>
            </w:r>
            <w:r w:rsidRPr="00EF1F2B">
              <w:rPr>
                <w:rFonts w:ascii="Verdana" w:eastAsia="Times New Roman" w:hAnsi="Verdana" w:cs="Times New Roman"/>
                <w:sz w:val="12"/>
                <w:szCs w:val="12"/>
                <w:lang w:eastAsia="ru-RU"/>
              </w:rPr>
              <w:lastRenderedPageBreak/>
              <w:t>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 xml:space="preserve">В постоянное (бессрочное) </w:t>
            </w:r>
            <w:r w:rsidRPr="00EF1F2B">
              <w:rPr>
                <w:rFonts w:ascii="Verdana" w:eastAsia="Times New Roman" w:hAnsi="Verdana" w:cs="Times New Roman"/>
                <w:sz w:val="12"/>
                <w:szCs w:val="12"/>
                <w:lang w:eastAsia="ru-RU"/>
              </w:rPr>
              <w:lastRenderedPageBreak/>
              <w:t>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Земельный участок, необходимый для осуществления органами </w:t>
            </w:r>
            <w:r w:rsidRPr="00EF1F2B">
              <w:rPr>
                <w:rFonts w:ascii="Verdana" w:eastAsia="Times New Roman" w:hAnsi="Verdana" w:cs="Times New Roman"/>
                <w:sz w:val="12"/>
                <w:szCs w:val="12"/>
                <w:lang w:eastAsia="ru-RU"/>
              </w:rPr>
              <w:lastRenderedPageBreak/>
              <w:t>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 xml:space="preserve">Документы, предусмотренные настоящим Перечнем, </w:t>
            </w:r>
            <w:r w:rsidRPr="00EF1F2B">
              <w:rPr>
                <w:rFonts w:ascii="Verdana" w:eastAsia="Times New Roman" w:hAnsi="Verdana" w:cs="Times New Roman"/>
                <w:sz w:val="12"/>
                <w:szCs w:val="12"/>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2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3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 Выписка из ЕГРН об объекте недвижимости (об испрашиваемом </w:t>
            </w:r>
            <w:r w:rsidRPr="00EF1F2B">
              <w:rPr>
                <w:rFonts w:ascii="Verdana" w:eastAsia="Times New Roman" w:hAnsi="Verdana" w:cs="Times New Roman"/>
                <w:sz w:val="12"/>
                <w:szCs w:val="12"/>
                <w:lang w:eastAsia="ru-RU"/>
              </w:rPr>
              <w:lastRenderedPageBreak/>
              <w:t>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4 пункта 2 статьи 39.9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Абзац исключен с 1 января 2017 </w:t>
            </w:r>
            <w:r w:rsidRPr="00EF1F2B">
              <w:rPr>
                <w:rFonts w:ascii="Verdana" w:eastAsia="Times New Roman" w:hAnsi="Verdana" w:cs="Times New Roman"/>
                <w:sz w:val="12"/>
                <w:szCs w:val="12"/>
                <w:lang w:eastAsia="ru-RU"/>
              </w:rPr>
              <w:lastRenderedPageBreak/>
              <w:t>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2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Работник организации, которой земельный участок предоставлен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предоставляемый в виде служебного надела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Приказ о приеме на работу, выписка из трудовой книжки или трудовой договор (контракт)</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3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Религиозная организация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предназначенный для размещения зданий, сооружения религиозного или благотворительного назначения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Приказов Минэкономразвития России от 10.02.2016 N 55, от 12.10.2016</w:t>
            </w:r>
          </w:p>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4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Религиозная организация, которой на праве безвозмездного пользования предоставлены здания, сооружения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Документы, удостоверяющие (устанавливающие) права заявителя на испрашиваемый земельный участок, если право на </w:t>
            </w:r>
            <w:r w:rsidRPr="00EF1F2B">
              <w:rPr>
                <w:rFonts w:ascii="Verdana" w:eastAsia="Times New Roman" w:hAnsi="Verdana" w:cs="Times New Roman"/>
                <w:sz w:val="12"/>
                <w:szCs w:val="12"/>
                <w:lang w:eastAsia="ru-RU"/>
              </w:rPr>
              <w:lastRenderedPageBreak/>
              <w:t>такой земельный участок не зарегистрировано в ЕГРН (при наличии соответствующих прав на земельный участок)</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Приказов Минэкономразвития России от 10.02.2016 N 55,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5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after="0"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hyperlink r:id="rId28" w:anchor="Par975" w:history="1">
              <w:r w:rsidRPr="00EF1F2B">
                <w:rPr>
                  <w:rFonts w:ascii="Verdana" w:eastAsia="Times New Roman" w:hAnsi="Verdana" w:cs="Times New Roman"/>
                  <w:color w:val="7D7D7D"/>
                  <w:sz w:val="12"/>
                  <w:lang w:eastAsia="ru-RU"/>
                </w:rPr>
                <w:t>&lt;6&gt;</w:t>
              </w:r>
            </w:hyperlink>
            <w:r w:rsidRPr="00EF1F2B">
              <w:rPr>
                <w:rFonts w:ascii="Verdana" w:eastAsia="Times New Roman" w:hAnsi="Verdana" w:cs="Times New Roman"/>
                <w:sz w:val="12"/>
                <w:szCs w:val="12"/>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Подпункт 10 пункта 2 статьи 39.3, подпункт 15 пункта 2 статьи 39.6, подпункт 6 </w:t>
            </w:r>
            <w:r w:rsidRPr="00EF1F2B">
              <w:rPr>
                <w:rFonts w:ascii="Verdana" w:eastAsia="Times New Roman" w:hAnsi="Verdana" w:cs="Times New Roman"/>
                <w:sz w:val="12"/>
                <w:szCs w:val="12"/>
                <w:lang w:eastAsia="ru-RU"/>
              </w:rPr>
              <w:lastRenderedPageBreak/>
              <w:t>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В собственность за плату, в аренду, 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w:t>
            </w:r>
            <w:r w:rsidRPr="00EF1F2B">
              <w:rPr>
                <w:rFonts w:ascii="Verdana" w:eastAsia="Times New Roman" w:hAnsi="Verdana" w:cs="Times New Roman"/>
                <w:sz w:val="12"/>
                <w:szCs w:val="12"/>
                <w:lang w:eastAsia="ru-RU"/>
              </w:rPr>
              <w:lastRenderedPageBreak/>
              <w:t>(фермерское) хозяйство, испрашивающее земельный участок для осуществления крестьянским (фермерским) хозяйством его деятельности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EF1F2B">
              <w:rPr>
                <w:rFonts w:ascii="Verdana" w:eastAsia="Times New Roman" w:hAnsi="Verdana" w:cs="Times New Roman"/>
                <w:sz w:val="12"/>
                <w:szCs w:val="12"/>
                <w:lang w:eastAsia="ru-RU"/>
              </w:rPr>
              <w:lastRenderedPageBreak/>
              <w:t>деятельности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w:t>
            </w:r>
            <w:r w:rsidRPr="00EF1F2B">
              <w:rPr>
                <w:rFonts w:ascii="Verdana" w:eastAsia="Times New Roman" w:hAnsi="Verdana" w:cs="Times New Roman"/>
                <w:sz w:val="12"/>
                <w:szCs w:val="12"/>
                <w:lang w:eastAsia="ru-RU"/>
              </w:rPr>
              <w:lastRenderedPageBreak/>
              <w:t>деятельности)</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Приказов Минэкономразвития России от 10.02.2016 N 55,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7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Приказ о приеме на работу, выписка из трудовой книжки или трудовой договор (контракт)</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8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Гражданину, которому предоставлено служебное жилое помещение в виде жилого дома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на котором находится служебное жилое помещение в виде жилого дома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Договор найма служебного жилого помещения</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9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Лесной участок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Подпункт 10 пункта 2 статьи 39.10 Земельного </w:t>
            </w:r>
            <w:r w:rsidRPr="00EF1F2B">
              <w:rPr>
                <w:rFonts w:ascii="Verdana" w:eastAsia="Times New Roman" w:hAnsi="Verdana" w:cs="Times New Roman"/>
                <w:sz w:val="12"/>
                <w:szCs w:val="12"/>
                <w:lang w:eastAsia="ru-RU"/>
              </w:rPr>
              <w:lastRenderedPageBreak/>
              <w:t>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Гражданин или юридическое лицо, испрашивающее земельный участок для сельскохозяйственного, охотхозяйственного, лесохозяйственного </w:t>
            </w:r>
            <w:r w:rsidRPr="00EF1F2B">
              <w:rPr>
                <w:rFonts w:ascii="Verdana" w:eastAsia="Times New Roman" w:hAnsi="Verdana" w:cs="Times New Roman"/>
                <w:sz w:val="12"/>
                <w:szCs w:val="12"/>
                <w:lang w:eastAsia="ru-RU"/>
              </w:rPr>
              <w:lastRenderedPageBreak/>
              <w:t>и иного использования, не предусматривающего строительства зданий, сооружений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 xml:space="preserve">Земельный участок, включенный в утвержденный в установленном Правительством Российской Федерации порядке перечень </w:t>
            </w:r>
            <w:r w:rsidRPr="00EF1F2B">
              <w:rPr>
                <w:rFonts w:ascii="Verdana" w:eastAsia="Times New Roman" w:hAnsi="Verdana" w:cs="Times New Roman"/>
                <w:sz w:val="12"/>
                <w:szCs w:val="12"/>
                <w:lang w:eastAsia="ru-RU"/>
              </w:rPr>
              <w:lastRenderedPageBreak/>
              <w:t>земельных участков, предоставленных для нужд обороны и безопасности и временно не используемых для указанных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 xml:space="preserve">* Утвержденный в установленном Правительством Российской Федерации порядке перечень земельных участков, </w:t>
            </w:r>
            <w:r w:rsidRPr="00EF1F2B">
              <w:rPr>
                <w:rFonts w:ascii="Verdana" w:eastAsia="Times New Roman" w:hAnsi="Verdana" w:cs="Times New Roman"/>
                <w:sz w:val="12"/>
                <w:szCs w:val="12"/>
                <w:lang w:eastAsia="ru-RU"/>
              </w:rPr>
              <w:lastRenderedPageBreak/>
              <w:t>предоставленных для нужд обороны и безопасности и временно не используемых для указанных нужд</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11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предназначенный для ведения гражданами садоводства или огородничества для собственных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в отношении СНТ или ОНТ</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 81 в ред. Приказа Минэкономразвития России от 09.08.2018 N 418)</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12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Некоммерческая организация, созданная гражданами в целях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Решение о создании некоммерческой организации</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13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Лица, относящиеся к коренным малочисленным народам Севера, Сибири и Дальнего Востока, и их общины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w:t>
            </w:r>
            <w:r w:rsidRPr="00EF1F2B">
              <w:rPr>
                <w:rFonts w:ascii="Verdana" w:eastAsia="Times New Roman" w:hAnsi="Verdana" w:cs="Times New Roman"/>
                <w:sz w:val="12"/>
                <w:szCs w:val="12"/>
                <w:lang w:eastAsia="ru-RU"/>
              </w:rPr>
              <w:lastRenderedPageBreak/>
              <w:t>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w:t>
            </w:r>
            <w:r w:rsidRPr="00EF1F2B">
              <w:rPr>
                <w:rFonts w:ascii="Verdana" w:eastAsia="Times New Roman" w:hAnsi="Verdana" w:cs="Times New Roman"/>
                <w:sz w:val="12"/>
                <w:szCs w:val="12"/>
                <w:lang w:eastAsia="ru-RU"/>
              </w:rPr>
              <w:lastRenderedPageBreak/>
              <w:t>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Приказов Минэкономразвития России от 10.02.2016 N 55, от 12.10.2016 N 651, от 24.12.2018 N 725)</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14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after="0"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Лицо, с которым в соответствии с Федеральным законом от 29 декабря 2012 г. N 275-ФЗ "О государственном оборонном заказе" </w:t>
            </w:r>
            <w:hyperlink r:id="rId29" w:anchor="Par976" w:history="1">
              <w:r w:rsidRPr="00EF1F2B">
                <w:rPr>
                  <w:rFonts w:ascii="Verdana" w:eastAsia="Times New Roman" w:hAnsi="Verdana" w:cs="Times New Roman"/>
                  <w:color w:val="7D7D7D"/>
                  <w:sz w:val="12"/>
                  <w:lang w:eastAsia="ru-RU"/>
                </w:rPr>
                <w:t>&lt;7&gt;</w:t>
              </w:r>
            </w:hyperlink>
            <w:r w:rsidRPr="00EF1F2B">
              <w:rPr>
                <w:rFonts w:ascii="Verdana" w:eastAsia="Times New Roman" w:hAnsi="Verdana" w:cs="Times New Roman"/>
                <w:sz w:val="12"/>
                <w:szCs w:val="12"/>
                <w:lang w:eastAsia="ru-RU"/>
              </w:rPr>
              <w:t>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Государственный контракт</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Подпункт 15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Решение субъекта Российской Федерации о создании некоммерческой организации</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r w:rsidR="00EF1F2B" w:rsidRPr="00EF1F2B" w:rsidTr="00EF1F2B">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lastRenderedPageBreak/>
              <w:t>Подпункт 16 пункта 2 статьи 39.10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Земельный участок, предоставляемый взамен земельного участка, изъятого для государственных или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Абзац исключен с 1 января 2017 года. - Приказ Минэкономразвития России от 12.10.2016 N 651</w:t>
            </w:r>
          </w:p>
        </w:tc>
      </w:tr>
      <w:tr w:rsidR="00EF1F2B" w:rsidRPr="00EF1F2B" w:rsidTr="00EF1F2B">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EF1F2B" w:rsidRPr="00EF1F2B" w:rsidRDefault="00EF1F2B" w:rsidP="00EF1F2B">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 Выписка из ЕГРЮЛ о юридическом лице, являющемся заявителем</w:t>
            </w:r>
          </w:p>
        </w:tc>
      </w:tr>
      <w:tr w:rsidR="00EF1F2B" w:rsidRPr="00EF1F2B" w:rsidTr="00EF1F2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EF1F2B" w:rsidRPr="00EF1F2B" w:rsidRDefault="00EF1F2B" w:rsidP="00EF1F2B">
            <w:pPr>
              <w:spacing w:before="122" w:after="122" w:line="213" w:lineRule="atLeast"/>
              <w:rPr>
                <w:rFonts w:ascii="Verdana" w:eastAsia="Times New Roman" w:hAnsi="Verdana" w:cs="Times New Roman"/>
                <w:sz w:val="12"/>
                <w:szCs w:val="12"/>
                <w:lang w:eastAsia="ru-RU"/>
              </w:rPr>
            </w:pPr>
            <w:r w:rsidRPr="00EF1F2B">
              <w:rPr>
                <w:rFonts w:ascii="Verdana" w:eastAsia="Times New Roman" w:hAnsi="Verdana" w:cs="Times New Roman"/>
                <w:sz w:val="12"/>
                <w:szCs w:val="12"/>
                <w:lang w:eastAsia="ru-RU"/>
              </w:rPr>
              <w:t>(в ред. Приказа Минэкономразвития России от 12.10.2016 N 651)</w:t>
            </w:r>
          </w:p>
        </w:tc>
      </w:tr>
    </w:tbl>
    <w:p w:rsidR="00EF1F2B" w:rsidRPr="00EF1F2B" w:rsidRDefault="00EF1F2B" w:rsidP="00EF1F2B">
      <w:pPr>
        <w:shd w:val="clear" w:color="auto" w:fill="F8FAFB"/>
        <w:spacing w:before="122" w:after="122" w:line="213" w:lineRule="atLeast"/>
        <w:rPr>
          <w:rFonts w:ascii="Verdana" w:eastAsia="Times New Roman" w:hAnsi="Verdana" w:cs="Times New Roman"/>
          <w:color w:val="292D24"/>
          <w:sz w:val="12"/>
          <w:szCs w:val="12"/>
          <w:lang w:eastAsia="ru-RU"/>
        </w:rPr>
      </w:pPr>
      <w:r w:rsidRPr="00EF1F2B">
        <w:rPr>
          <w:rFonts w:ascii="Verdana" w:eastAsia="Times New Roman" w:hAnsi="Verdana" w:cs="Times New Roman"/>
          <w:color w:val="292D24"/>
          <w:sz w:val="12"/>
          <w:szCs w:val="12"/>
          <w:lang w:eastAsia="ru-RU"/>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(далее - уполномоченный орган), посредством межведомственного информационного взаимодействия.</w:t>
      </w:r>
    </w:p>
    <w:p w:rsidR="00D54D52" w:rsidRPr="00EF1F2B" w:rsidRDefault="00D54D52" w:rsidP="00EF1F2B"/>
    <w:sectPr w:rsidR="00D54D52" w:rsidRPr="00EF1F2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733"/>
    <w:multiLevelType w:val="multilevel"/>
    <w:tmpl w:val="9B1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4454D"/>
    <w:multiLevelType w:val="multilevel"/>
    <w:tmpl w:val="B28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483"/>
    <w:multiLevelType w:val="multilevel"/>
    <w:tmpl w:val="2A6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10356"/>
    <w:multiLevelType w:val="multilevel"/>
    <w:tmpl w:val="68D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E30A2"/>
    <w:multiLevelType w:val="multilevel"/>
    <w:tmpl w:val="ECF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70FEB"/>
    <w:multiLevelType w:val="multilevel"/>
    <w:tmpl w:val="DB5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32936"/>
    <w:multiLevelType w:val="multilevel"/>
    <w:tmpl w:val="670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72907"/>
    <w:multiLevelType w:val="multilevel"/>
    <w:tmpl w:val="6ED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D562D"/>
    <w:multiLevelType w:val="multilevel"/>
    <w:tmpl w:val="662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6F12AF"/>
    <w:multiLevelType w:val="multilevel"/>
    <w:tmpl w:val="F1E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803CCD"/>
    <w:multiLevelType w:val="multilevel"/>
    <w:tmpl w:val="6A8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2"/>
  </w:num>
  <w:num w:numId="4">
    <w:abstractNumId w:val="23"/>
  </w:num>
  <w:num w:numId="5">
    <w:abstractNumId w:val="29"/>
  </w:num>
  <w:num w:numId="6">
    <w:abstractNumId w:val="15"/>
  </w:num>
  <w:num w:numId="7">
    <w:abstractNumId w:val="13"/>
  </w:num>
  <w:num w:numId="8">
    <w:abstractNumId w:val="16"/>
  </w:num>
  <w:num w:numId="9">
    <w:abstractNumId w:val="24"/>
  </w:num>
  <w:num w:numId="10">
    <w:abstractNumId w:val="17"/>
  </w:num>
  <w:num w:numId="11">
    <w:abstractNumId w:val="6"/>
  </w:num>
  <w:num w:numId="12">
    <w:abstractNumId w:val="21"/>
  </w:num>
  <w:num w:numId="13">
    <w:abstractNumId w:val="28"/>
  </w:num>
  <w:num w:numId="14">
    <w:abstractNumId w:val="25"/>
  </w:num>
  <w:num w:numId="15">
    <w:abstractNumId w:val="5"/>
  </w:num>
  <w:num w:numId="16">
    <w:abstractNumId w:val="3"/>
  </w:num>
  <w:num w:numId="17">
    <w:abstractNumId w:val="22"/>
  </w:num>
  <w:num w:numId="18">
    <w:abstractNumId w:val="7"/>
  </w:num>
  <w:num w:numId="19">
    <w:abstractNumId w:val="26"/>
  </w:num>
  <w:num w:numId="20">
    <w:abstractNumId w:val="11"/>
  </w:num>
  <w:num w:numId="21">
    <w:abstractNumId w:val="20"/>
  </w:num>
  <w:num w:numId="22">
    <w:abstractNumId w:val="9"/>
  </w:num>
  <w:num w:numId="23">
    <w:abstractNumId w:val="14"/>
  </w:num>
  <w:num w:numId="24">
    <w:abstractNumId w:val="30"/>
  </w:num>
  <w:num w:numId="25">
    <w:abstractNumId w:val="0"/>
  </w:num>
  <w:num w:numId="26">
    <w:abstractNumId w:val="19"/>
  </w:num>
  <w:num w:numId="27">
    <w:abstractNumId w:val="8"/>
  </w:num>
  <w:num w:numId="28">
    <w:abstractNumId w:val="18"/>
  </w:num>
  <w:num w:numId="29">
    <w:abstractNumId w:val="27"/>
  </w:num>
  <w:num w:numId="30">
    <w:abstractNumId w:val="1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170936"/>
    <w:rsid w:val="0026468A"/>
    <w:rsid w:val="002B4853"/>
    <w:rsid w:val="003617E1"/>
    <w:rsid w:val="00401BBA"/>
    <w:rsid w:val="004B2E4F"/>
    <w:rsid w:val="004D3C3C"/>
    <w:rsid w:val="00532A2A"/>
    <w:rsid w:val="006047BF"/>
    <w:rsid w:val="00606328"/>
    <w:rsid w:val="006077A7"/>
    <w:rsid w:val="006B7127"/>
    <w:rsid w:val="006D4DAF"/>
    <w:rsid w:val="00716BEE"/>
    <w:rsid w:val="00726FD5"/>
    <w:rsid w:val="00736A9F"/>
    <w:rsid w:val="0078576E"/>
    <w:rsid w:val="007876AE"/>
    <w:rsid w:val="00826CF4"/>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77FCF"/>
    <w:rsid w:val="00CA7C1A"/>
    <w:rsid w:val="00CE479E"/>
    <w:rsid w:val="00D54D52"/>
    <w:rsid w:val="00E93532"/>
    <w:rsid w:val="00EF1F2B"/>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https://www.admpen.ru/undefined" TargetMode="External"/><Relationship Id="rId3" Type="http://schemas.openxmlformats.org/officeDocument/2006/relationships/settings" Target="settings.xml"/><Relationship Id="rId21" Type="http://schemas.openxmlformats.org/officeDocument/2006/relationships/hyperlink" Target="consultantplus://offline/ref=581A84BB6EBCFD0D1D46A3F25EB54583B2174E91A59CEEBD0303A81841530024D69FDEE2902B2405BE06AC143E2C49D408F01B162095wFA9G" TargetMode="Externa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https://www.admpen.ru/undefined"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https://www.admpen.ru/munitsipalnoe-obrazovanie-2/postanovleniya/1697-administratsiya-penskogo-sel-soveta-belovskogo-rajona-kurskoj-oblasti-postanovlenie-ot-20-g-p-ob-utverzhdenii-administrativnogo-reglamenta-predostavleniya-administratsiej-penskogo-sel-soveta-belovskogo-rajona-kurskoj-oblasti-munitsipal-noj-uslugi-predostavlenie-zemel-nykh-uchastkov-nakhodyashchikhsya-v-munitsipal-noj-sobstvennosti-raspolozhennykh-na-territorii-sel-skogo-poseleniya-v-postoyannoe-be" TargetMode="External"/><Relationship Id="rId1" Type="http://schemas.openxmlformats.org/officeDocument/2006/relationships/numbering" Target="numbering.xml"/><Relationship Id="rId6" Type="http://schemas.openxmlformats.org/officeDocument/2006/relationships/hyperlink" Target="consultantplus://offline/ref=8BE5455A731DBF6E23CE64FA3C49A021579DEEA9A8CC3A59B6D35B11BD0578DEC2568AA96B0B05F53B137631C2EFC930EC1F12872DE7z2N" TargetMode="External"/><Relationship Id="rId11" Type="http://schemas.openxmlformats.org/officeDocument/2006/relationships/hyperlink" Target="https://www.admpen.ru/undefined" TargetMode="External"/><Relationship Id="rId24" Type="http://schemas.openxmlformats.org/officeDocument/2006/relationships/hyperlink" Target="consultantplus://offline/ref=85528E443AC910F0F7E2CE014683A85D5E96F1AFF4414474541B2F0A1945752297F84E76E91ACDF90B0EE731C6320C36BAF6A88CCF2B69C7ZFz5G" TargetMode="External"/><Relationship Id="rId5" Type="http://schemas.openxmlformats.org/officeDocument/2006/relationships/hyperlink" Target="https://www.admpen.ru/munitsipalnoe-obrazovanie-2/postanovleniya/1697-administratsiya-penskogo-sel-soveta-belovskogo-rajona-kurskoj-oblasti-postanovlenie-ot-20-g-p-ob-utverzhdenii-administrativnogo-reglamenta-predostavleniya-administratsiej-penskogo-sel-soveta-belovskogo-rajona-kurskoj-oblasti-munitsipal-noj-uslugi-predostavlenie-zemel-nykh-uchastkov-nakhodyashchikhsya-v-munitsipal-noj-sobstvennosti-raspolozhennykh-na-territorii-sel-skogo-poseleniya-v-postoyannoe-be" TargetMode="Externa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85528E443AC910F0F7E2CE014683A85D5E96F1AFF4414474541B2F0A1945752297F84E76E91ACFFE050EE731C6320C36BAF6A88CCF2B69C7ZFz5G" TargetMode="External"/><Relationship Id="rId28" Type="http://schemas.openxmlformats.org/officeDocument/2006/relationships/hyperlink" Target="https://www.admpen.ru/munitsipalnoe-obrazovanie-2/postanovleniya/1697-administratsiya-penskogo-sel-soveta-belovskogo-rajona-kurskoj-oblasti-postanovlenie-ot-20-g-p-ob-utverzhdenii-administrativnogo-reglamenta-predostavleniya-administratsiej-penskogo-sel-soveta-belovskogo-rajona-kurskoj-oblasti-munitsipal-noj-uslugi-predostavlenie-zemel-nykh-uchastkov-nakhodyashchikhsya-v-munitsipal-noj-sobstvennosti-raspolozhennykh-na-territorii-sel-skogo-poseleniya-v-postoyannoe-be" TargetMode="External"/><Relationship Id="rId10" Type="http://schemas.openxmlformats.org/officeDocument/2006/relationships/hyperlink" Target="https://www.admpen.ru/undefined"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pen.ru/undefined"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https://www.admpen.ru/undefine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28</Pages>
  <Words>16659</Words>
  <Characters>94961</Characters>
  <Application>Microsoft Office Word</Application>
  <DocSecurity>0</DocSecurity>
  <Lines>791</Lines>
  <Paragraphs>222</Paragraphs>
  <ScaleCrop>false</ScaleCrop>
  <Company>SPecialiST RePack</Company>
  <LinksUpToDate>false</LinksUpToDate>
  <CharactersWithSpaces>111398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40</cp:revision>
  <dcterms:created xsi:type="dcterms:W3CDTF">2025-02-11T13:06:00Z</dcterms:created>
  <dcterms:modified xsi:type="dcterms:W3CDTF">2025-02-11T13:44:00Z</dcterms:modified>
</cp:coreProperties>
</file>