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95" w:rsidRDefault="00CA3D95" w:rsidP="00CA3D95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  <w:sz w:val="22"/>
            <w:szCs w:val="22"/>
          </w:rPr>
          <w:t>АДМИНИСТРАЦИЯ ПЕНСКОГО СЕЛЬСОВЕТА БЕЛОВСКОГО РАЙОНА КУРСКОЙ ОБЛАСТИ ПОСТАНОВЛЕНИЕ от 06 мая 2020 года № 20-п Об утверждении Правил осуществления ведомственного контроля в сфере закупок для обеспечения нужд муниципального образования «Пенский сельсовет»</w:t>
        </w:r>
      </w:hyperlink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АДМИНИСТРАЦИЯ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ПЕНСКОГО СЕЛЬСОВЕТА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КУРСКОЙ ОБЛАСТИ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ПОСТАНОВЛЕНИЕ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от 06 мая 2020 года № 20-п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Об утверждении Правил осуществления ведомственного контроля в сфере закупок для обеспечения нужд муниципального образования «Пенский сельсовет» Беловского района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Курской области</w:t>
      </w:r>
    </w:p>
    <w:p w:rsidR="00CA3D95" w:rsidRDefault="00CA3D95" w:rsidP="00CA3D95">
      <w:pPr>
        <w:pStyle w:val="a4"/>
        <w:shd w:val="clear" w:color="auto" w:fill="F8FAFB"/>
        <w:spacing w:before="0" w:beforeAutospacing="0" w:after="0" w:afterAutospacing="0" w:line="213" w:lineRule="atLeast"/>
        <w:ind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В соответствии с Федеральным </w:t>
      </w:r>
      <w:hyperlink r:id="rId6" w:history="1">
        <w:r>
          <w:rPr>
            <w:rStyle w:val="a3"/>
            <w:rFonts w:ascii="Verdana" w:hAnsi="Verdana" w:cs="Arial"/>
            <w:color w:val="000000"/>
          </w:rPr>
          <w:t>законом</w:t>
        </w:r>
      </w:hyperlink>
      <w:r>
        <w:rPr>
          <w:rFonts w:ascii="Arial" w:hAnsi="Arial" w:cs="Arial"/>
          <w:color w:val="000000"/>
        </w:rPr>
        <w:t> от 05.04.2013 г. № 44-ФЗ «О контрактной системе в сфере закупок товаров, работ, услуг для обеспечения государственных и муниципальных нужд», Федеральным законом от 01.05.2019 г.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10.02.2014 г. № 89 «Об утверждении Правил осуществления ведомственного контроля в сфере закупок для обеспечения федеральных нужд» и предложением прокуратуры Беловского района Курской области от 02.03.2020 г. №9-83-в-2020 «О принятии нормативного правового акта муниципального образования», Администрация Пенского сельсовета Беловского района </w:t>
      </w:r>
      <w:r>
        <w:rPr>
          <w:rStyle w:val="a5"/>
          <w:rFonts w:ascii="Arial" w:hAnsi="Arial" w:cs="Arial"/>
          <w:color w:val="000000"/>
        </w:rPr>
        <w:t>ПОСТАНОВЛЯЕТ</w:t>
      </w:r>
      <w:r>
        <w:rPr>
          <w:rFonts w:ascii="Arial" w:hAnsi="Arial" w:cs="Arial"/>
          <w:color w:val="000000"/>
        </w:rPr>
        <w:t>: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1. Утвердить Правила осуществления ведомственного контроля в сфере закупок для обеспечения нужд муниципального образования «Пенский сельсовет» Беловского района Курской области».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2. Постановление Администрации Пенского сельсовета от 17. 05. 2019 года № 32 «Об утверждении Порядка осуществления полномочий органами внутреннего муниципального финансового контроля по внутреннему муниципальному финансовому контролю» считать утратившим силу.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ind w:firstLine="709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«Пенский сельсовет» Беловского района Курской области в сети «Интернет».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Глава Пенского сельсовета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Беловского района Курской области                                           А.И. Тищенко</w:t>
      </w:r>
    </w:p>
    <w:p w:rsidR="00CA3D95" w:rsidRDefault="00CA3D95" w:rsidP="00CA3D95">
      <w:pPr>
        <w:pStyle w:val="a4"/>
        <w:shd w:val="clear" w:color="auto" w:fill="F8FAFB"/>
        <w:spacing w:before="122" w:beforeAutospacing="0" w:after="0" w:afterAutospacing="0" w:line="213" w:lineRule="atLeast"/>
        <w:jc w:val="righ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Утверждены</w:t>
      </w:r>
    </w:p>
    <w:p w:rsidR="00CA3D95" w:rsidRDefault="00CA3D95" w:rsidP="00CA3D95">
      <w:pPr>
        <w:pStyle w:val="a4"/>
        <w:shd w:val="clear" w:color="auto" w:fill="F8FAFB"/>
        <w:spacing w:before="122" w:beforeAutospacing="0" w:after="0" w:afterAutospacing="0" w:line="213" w:lineRule="atLeast"/>
        <w:jc w:val="righ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постановлением Администрации Пенского сельсовета</w:t>
      </w:r>
    </w:p>
    <w:p w:rsidR="00CA3D95" w:rsidRDefault="00CA3D95" w:rsidP="00CA3D95">
      <w:pPr>
        <w:pStyle w:val="a4"/>
        <w:shd w:val="clear" w:color="auto" w:fill="F8FAFB"/>
        <w:spacing w:before="122" w:beforeAutospacing="0" w:after="0" w:afterAutospacing="0" w:line="213" w:lineRule="atLeast"/>
        <w:jc w:val="righ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Беловского района Курской области от 06 мая 2020 г. № 20-п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righ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lastRenderedPageBreak/>
        <w:t>Об утверждении Правил осуществления ведомственного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righ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контроля в сфере закупок для обеспечения нужд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righ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муниципального образования «Пенский сельсовет»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jc w:val="righ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Беловского района Курской области</w:t>
      </w:r>
    </w:p>
    <w:p w:rsidR="00CA3D95" w:rsidRDefault="00CA3D95" w:rsidP="00CA3D95">
      <w:pPr>
        <w:pStyle w:val="consplustitle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Правила</w:t>
      </w:r>
    </w:p>
    <w:p w:rsidR="00CA3D95" w:rsidRDefault="00CA3D95" w:rsidP="00CA3D95">
      <w:pPr>
        <w:pStyle w:val="consplustitle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осуществления ведомственного контроля в сфере закупок для обеспечения нужд муниципального образования «Пенский сельсовет» Беловского района Курской области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1. Настоящие Правила устанавливают порядок осуществления Администрацией Пенского сельсовета Беловского района Курской области (далее - орган ведомственного контроля) ведомственного контроля в сфере закупок товаров, работ, услуг для обеспечения нужд муниципального образования «Пенский сельсовет» Беловского района Курской области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заказчиков (далее - заказчик).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б) соблюдения требований к обоснованию закупок и обоснованности закупок;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в) соблюдения требований о нормировании в сфере закупок;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г) соблюдения требований к обоснованию начальной (максимальной) цены контракта, в том числе заключаемого с единственным поставщиком (подрядчиком, исполнителем);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д) соответствия информации об объеме финансового обеспечения для осуществления закупок, утвержденном и доведенном до сведения заказчика;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000000"/>
        </w:rPr>
        <w:t>е) соответствия информации об идентификационных кодах закупок и не превышением объема финансового обеспечения для осуществления данных закупок, содержащихся в планах-графиках закупок (далее также - планы-графики), извещениях об осуществлении закупок, протоколах определения поставщиков (подрядчиков, исполнителей), условиях проектов контрактов, (направляемых в соответствии с Федеральным законом №71-ФЗ с использованием единой информационной системы участникам закупок, с которыми заключаются контракты);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lastRenderedPageBreak/>
        <w:t>и) соблюдения требований по определению поставщика (подрядчика, исполнителя);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м) соответствия поставленного товара, выполненной работы или оказанной услуги по количеству, качеству и иным характеристикам условиям контракта;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н) своевременности, полноты и достоверности отражения в документах учета поставленного товара, результата выполненной работы или оказанной услуги;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о) соответствия использования поставленного товара, результата выполненной работы или оказанной услуги целям закупки.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4. Ведомственный контроль осуществляется в соответствии с регламентом, утвержденным Администрацией Пенского сельсовета.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8. Выездные и документарные мероприятия ведомственного контроля проводятся по поручению, распоряжению Главы Пенского сельсовета или уполномоченного им лица в соответствии с утвержденным регламентом с учетом требований законодательства Российской Федерации о защите государственной тайны.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9. Орган ведомственного контроля уведомляет заказчика о проведении мероприятия ведомственного контроля путем направления в его адрес уведомления в бумажной или электронной форме не менее чем за 1 день до начала его проведения.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10. Уведомление должно содержать информацию о субъекте проверки, назначении и характере мероприятия ведомственного контроля, требованиях к его обеспечению, в том числе: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а) наименование заказчика, которому адресовано уведомление;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в) вид мероприятия ведомственного контроля (выездное или документарное);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г) дату начала и дату окончания проведения мероприятия ведомственного контроля;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lastRenderedPageBreak/>
        <w:t>д) перечень должностных лиц, уполномоченных на осуществление мероприятия ведомственного контроля;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е) запрос о представлении документов и прочей информации, необходимой для проведения мероприятия ведомственного контроля;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ж) информацию о необходимости обеспечения условий для проведения выездных мероприятий, предоставлении помещения для работы, средств связи и прочего материального обеспечения для проведения контрольного мероприятия.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11. Срок проведения мероприятия ведомственного контроля не может превышать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а) в случае осуществления выездного мероприятия ведомственного контроля на беспрепятственный доступ на территорию, в помещения, в необходимых случаях на фотосъемку, видеозапись, копирование документов при предъявлении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уполномоченному им лицу.</w:t>
      </w:r>
    </w:p>
    <w:p w:rsidR="00CA3D95" w:rsidRDefault="00CA3D95" w:rsidP="00CA3D95">
      <w:pPr>
        <w:pStyle w:val="consplusnormal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При выявлении нарушений по результатам мероприятия ведомственного контроля уполномоченными на его проведение должностными лицами в соответствии с регламентом, разрабатывается и утверждается план устранения выявленных нарушений.</w:t>
      </w:r>
    </w:p>
    <w:p w:rsidR="00CA3D95" w:rsidRDefault="00CA3D95" w:rsidP="00CA3D95">
      <w:pPr>
        <w:pStyle w:val="a4"/>
        <w:shd w:val="clear" w:color="auto" w:fill="F8FAFB"/>
        <w:spacing w:before="122" w:beforeAutospacing="0" w:after="122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CA3D95" w:rsidRDefault="00CA3D95" w:rsidP="00CA3D95">
      <w:pPr>
        <w:pStyle w:val="consplusnormal"/>
        <w:shd w:val="clear" w:color="auto" w:fill="F8FAFB"/>
        <w:spacing w:before="0" w:beforeAutospacing="0" w:after="0" w:afterAutospacing="0" w:line="213" w:lineRule="atLeast"/>
        <w:ind w:firstLine="54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000000"/>
        </w:rPr>
        <w:t>15. Материалы по результатам мероприятий ведомственного контроля, в том числе план устранения выявленных нарушений, указанный в </w:t>
      </w:r>
      <w:hyperlink r:id="rId7" w:anchor="P78" w:history="1">
        <w:r>
          <w:rPr>
            <w:rStyle w:val="a3"/>
            <w:rFonts w:ascii="Verdana" w:hAnsi="Verdana" w:cs="Arial"/>
            <w:color w:val="000000"/>
          </w:rPr>
          <w:t>пункте 13</w:t>
        </w:r>
      </w:hyperlink>
      <w:r>
        <w:rPr>
          <w:rFonts w:ascii="Arial" w:hAnsi="Arial" w:cs="Arial"/>
          <w:color w:val="000000"/>
        </w:rPr>
        <w:t> 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54D52" w:rsidRPr="00CA3D95" w:rsidRDefault="00D54D52" w:rsidP="00CA3D95"/>
    <w:sectPr w:rsidR="00D54D52" w:rsidRPr="00CA3D9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61DF1"/>
    <w:rsid w:val="00477937"/>
    <w:rsid w:val="004A3A63"/>
    <w:rsid w:val="004B13EB"/>
    <w:rsid w:val="004B2E4F"/>
    <w:rsid w:val="004D3C3C"/>
    <w:rsid w:val="00532A2A"/>
    <w:rsid w:val="006047BF"/>
    <w:rsid w:val="00606328"/>
    <w:rsid w:val="006077A7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D3355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pen.ru/munitsipalnoe-obrazovanie-2/postanovleniya/1607-administratsiya-penskogo-selsoveta-belovskogo-rajona-kurskoj-oblasti-postanovlenie-06-05-2020-goda-20-p-ob-utverzhdenii-poryadka-osushchestvleniya-polnomochij-po-vnutrennemu-munitsipalnomu-finansovomu-kontrol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845C1C2F0B97A7FD659C54A7C3786871A764A8DAA859949CED95EF6A01D5BDB5161461942DDD3ET020K" TargetMode="External"/><Relationship Id="rId5" Type="http://schemas.openxmlformats.org/officeDocument/2006/relationships/hyperlink" Target="https://www.admpen.ru/munitsipalnoe-obrazovanie-2/postanovleniya/1607-administratsiya-penskogo-selsoveta-belovskogo-rajona-kurskoj-oblasti-postanovlenie-06-05-2020-goda-20-p-ob-utverzhdenii-poryadka-osushchestvleniya-polnomochij-po-vnutrennemu-munitsipalnomu-finansovomu-kontrol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1677</Words>
  <Characters>9562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51</cp:revision>
  <dcterms:created xsi:type="dcterms:W3CDTF">2025-02-11T13:06:00Z</dcterms:created>
  <dcterms:modified xsi:type="dcterms:W3CDTF">2025-02-11T13:49:00Z</dcterms:modified>
</cp:coreProperties>
</file>