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82" w:rsidRDefault="00AA7B82" w:rsidP="00AA7B8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2515-sobranie-deputatov-penskogo-sel-soveta-belovskogo-rajona-reshenie-ot-30-noyabrya-2022-goda-2-4-rs-o-vnesenii-izmenenij-v-reshenie-sobraniya-deputatov-penskogo-sel-soveta-belovskogo-rajona-kurskoj-oblasti-ot-14-noyabrya-2019-g-32-89-o-zemel-nom-naloge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РЕШЕНИЕ от 30 ноября 2022 года № 2/4-РС О внесении изменений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14 ноября 2019 г. № 32/89 «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>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земельном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нало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30 ноября 2022 года № 2/4-РС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О внесении изменений в решение Собрания депутатов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от 14 ноября 2019 г. № 32/89 «О земельном налоге»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 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 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  РЕШИЛО: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1. Внести в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 «14» ноября 2019 года № 32/89 «О земельном налоге» следующие изменения: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дополнить пунктами 6,7 и 8 следующего содержания: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«6. Освободить от уплаты земельного налога, в размере 100 процентов: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1) 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</w:t>
      </w:r>
      <w:r>
        <w:rPr>
          <w:rFonts w:ascii="Verdana" w:hAnsi="Verdana"/>
          <w:color w:val="292D24"/>
          <w:sz w:val="20"/>
          <w:szCs w:val="20"/>
        </w:rPr>
        <w:lastRenderedPageBreak/>
        <w:t>Донецкой Народной Республики, Луганской Народной Республики, Запорожской области и Херсонской области, и членов их семей;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3) 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Федерации».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7.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Установить, что налогоплательщики, имеющие право на налоговые льготы, обязаны информировать инспекцию Федеральной налоговой службы о передаче ими земельных участков в аренду (пользование)».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 2.  Пункт № 6 считать пунктом № 9.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 1 января 2023 года, но не ранее чем по истечении одного месяца со дня его официального опубликования и не ранее 1-го числа очередного налогового периода и распространяется на правоотношения, возникшие с 1 января 2022 года.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                                          Н.В. Гурьева          </w:t>
      </w:r>
    </w:p>
    <w:p w:rsidR="00AA7B82" w:rsidRDefault="00AA7B82" w:rsidP="00AA7B8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                                                                                     Беловского района                                                                     А.И. Тищенко</w:t>
      </w:r>
    </w:p>
    <w:p w:rsidR="008B3D56" w:rsidRPr="00AA7B82" w:rsidRDefault="008B3D56" w:rsidP="00AA7B82">
      <w:pPr>
        <w:rPr>
          <w:szCs w:val="28"/>
        </w:rPr>
      </w:pPr>
    </w:p>
    <w:sectPr w:rsidR="008B3D56" w:rsidRPr="00AA7B82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66189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12E79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0507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7226-C63A-4C8A-9E2D-1C2E5B3A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64</cp:revision>
  <cp:lastPrinted>2025-02-07T07:46:00Z</cp:lastPrinted>
  <dcterms:created xsi:type="dcterms:W3CDTF">2024-08-30T09:05:00Z</dcterms:created>
  <dcterms:modified xsi:type="dcterms:W3CDTF">2025-02-12T08:10:00Z</dcterms:modified>
</cp:coreProperties>
</file>