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A80" w:rsidRDefault="00E61A80" w:rsidP="00E61A8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1191-reshenie-ot-07-noyabrya-2018-g-18-55-ob-utverzhdenii-perechnya-uslug-kotorye-yavlyayutsya-neobkhodimymi-i-obyazatelnymi-dlya-predostavleniya-administratsiej-penskogo-selsoveta-belovskogo-rajona-kurskoj-oblasti-munitsipalnykh-uslug-i-predostavlyayutsya-organizatsiyami-uchastvuyushchimi-v-predostavlenii-munitsipalnykh-uslug-i-opredelenii-razmera-platy-za-ikh-okazanie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07 ноября 2018 г. № 18/55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>б утверждении перечня услуг, которые являются необходимыми и обязательными для предоставления Администрацией Пенского сельсовета Беловского района Курской области муниципальных услуг и предоставляются организациями, у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                             СОБРАНИЕ ДЕПУТАТОВ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E61A80" w:rsidRDefault="00E61A80" w:rsidP="00E61A80">
      <w:pPr>
        <w:pStyle w:val="a7"/>
        <w:shd w:val="clear" w:color="auto" w:fill="FFFFFF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07 ноября 2018 г. № 18/55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перечня услуг, которые являются необходимыми и обязательными для предоставления Администрацией Пенского сельсовета Беловского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со ст.9 Федерального закона от 27.07.2010 № 210-ФЗ «Об организации предоставления государственных и муниципальных услуг», руководствуясь Уставом муниципального образования «Пенский сельсовет» Беловского района Курской области, Собрание депутатов Пенского сельсовета Беловского района Курской области </w:t>
      </w:r>
      <w:r>
        <w:rPr>
          <w:rStyle w:val="a8"/>
          <w:rFonts w:ascii="Arial" w:hAnsi="Arial" w:cs="Arial"/>
          <w:color w:val="292D24"/>
        </w:rPr>
        <w:t>решило: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прилагаемые: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1.1. Перечень услуг, которые являются необходимыми и обязательными для предоставления Администрацией Пенского сельсовета Беловского района Курской области муниципальных услуг и предоставляются организациями, участвующими в предоставлении муниципальных услуг;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1.2. Правила определения размера платы за оказание услуг, которые являются необходимыми и обязательными для предоставления Администрацией Пенского сельсовета Беловского района Курской области муниципальных услуг.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Предоставление услуг, которые являются необходимыми и обязательными для предоставления муниципальной услуги, осуществляется по тарифам, установленным организациями, участвующими в предоставлении муниципальной услуги.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3. Настоящее решение вступает в силу с момента его подписания и подлежит размещению на официальном сайте муниципального образования «Пенский сельсовет» Беловского района Курской области в информационно-телекоммуникационной сети «Интернет».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                                            В.И. Сафонов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Глава Пенского сельсовета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 Беловского района                                                  А.И. Тищенко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Утвержден: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решением Собрания депутатов Пенского сельсовета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   07.11.2018 г. № 18/55 «Об утверждении перечня услуг,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t>которые являются необходимыми и обязательными для предоставления</w:t>
      </w:r>
      <w:proofErr w:type="gramEnd"/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Администрацией Пенского сельсовета Беловского района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Курской области муниципальных услуг и предоставляются организациями,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участвующими в предоставлении муниципальных услуг,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и </w:t>
      </w:r>
      <w:proofErr w:type="gramStart"/>
      <w:r>
        <w:rPr>
          <w:rFonts w:ascii="Arial" w:hAnsi="Arial" w:cs="Arial"/>
          <w:color w:val="292D24"/>
        </w:rPr>
        <w:t>определении</w:t>
      </w:r>
      <w:proofErr w:type="gramEnd"/>
      <w:r>
        <w:rPr>
          <w:rFonts w:ascii="Arial" w:hAnsi="Arial" w:cs="Arial"/>
          <w:color w:val="292D24"/>
        </w:rPr>
        <w:t xml:space="preserve"> размера платы за их оказание»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Перечень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услуг, которые являются необходимыми и обязательными для предоставления Администрацией Пенского сельсовета Беловского района Курской области муниципальных услуг и предоставляются организациями, участвующими в предоставлении муниципальных услуг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Выполнение кадастровых работ &lt;*&gt;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&lt;*&gt; Услуги, оказываемые за счет средств заявителя.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Утверждены: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решением Собрания депутатов Пенского сельсовета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07.11. 2018 г. № 18/55 «Об утверждении перечня услуг,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</w:rPr>
        <w:t>которые являются необходимыми и обязательными для предоставления</w:t>
      </w:r>
      <w:proofErr w:type="gramEnd"/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Администрацией Пенского сельсовета Беловского района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Курской области муниципальных услуг и предоставляются организациями, участвующими в предоставлении муниципальных услуг,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и </w:t>
      </w:r>
      <w:proofErr w:type="gramStart"/>
      <w:r>
        <w:rPr>
          <w:rFonts w:ascii="Arial" w:hAnsi="Arial" w:cs="Arial"/>
          <w:color w:val="292D24"/>
        </w:rPr>
        <w:t>определении</w:t>
      </w:r>
      <w:proofErr w:type="gramEnd"/>
      <w:r>
        <w:rPr>
          <w:rFonts w:ascii="Arial" w:hAnsi="Arial" w:cs="Arial"/>
          <w:color w:val="292D24"/>
        </w:rPr>
        <w:t xml:space="preserve"> размера платы за их оказание»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Правила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lastRenderedPageBreak/>
        <w:t>определения размера платы за оказание услуг, которые являются необходимыми и обязательными для предоставления Администрацией Пенского сельсовета Беловского района Курской области муниципальных услуг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 </w:t>
      </w:r>
      <w:proofErr w:type="gramStart"/>
      <w:r>
        <w:rPr>
          <w:rFonts w:ascii="Arial" w:hAnsi="Arial" w:cs="Arial"/>
          <w:color w:val="292D24"/>
        </w:rPr>
        <w:t>Настоящие Правила устанавливают порядок определения Администрацией Пенского сельсовета Беловского района Курской области размера платы за оказание услуг, которые являются необходимыми и обязательными для предоставления Администрацией Пенского сельсовета Беловского района Курской области, муниципальных услуг (далее - необходимые и обязательные услуги) и применяются в отношении муниципальных учреждений и предприятий, функции и полномочия учредителя которых, осуществляет Администрация Пенского сельсовета Беловского района Курской области.</w:t>
      </w:r>
      <w:proofErr w:type="gramEnd"/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Определение размера платы за оказание необходимых и обязательных услуг осуществляется на основе методики определения размера платы за оказание необходимых и обязательных услуг (далее – методика).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3. </w:t>
      </w:r>
      <w:proofErr w:type="gramStart"/>
      <w:r>
        <w:rPr>
          <w:rFonts w:ascii="Arial" w:hAnsi="Arial" w:cs="Arial"/>
          <w:color w:val="292D24"/>
        </w:rPr>
        <w:t>В случае если иное не установлено нормативными актами субъекта Российской Федерации, методика определения размера платы за оказание необходимых и обязательных услуг, а также предельные размеры платы за оказание необходимых и обязательных услуг, утверждаются постановлением Администрации Пенского сельсовета Беловского района Курской области в отношении необходимых и обязательных услуг, которые предоставляются муниципальными учреждениями и предприятиями Пенского сельсовета Беловского района Курской области.</w:t>
      </w:r>
      <w:proofErr w:type="gramEnd"/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Методика должна содержать: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обоснование расчетно-нормативных затрат на оказание необходимых и обязательных услуг;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пример определения (расчета) размера платы за оказание необходимых и обязательных услуг на основании методики;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периодичность и порядок пересмотра платы за оказание необходимых и обязательных услуг.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Проект нормативного правового акта об утверждении методики и предельных размеров платы за оказание необходимой и обязательной услуги, подлежит обязательному размещению на официальном сайте муниципального образования «Пенский сельсовет» Беловского района Курской области в информационно-телекоммуникационной сети «Интернет», на официальных сайтах (при их наличии) муниципальных учреждений и предприятий, предоставляющих необходимые и обязательные услуги.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Расчет размера платы за необходимые и обязательные услуги производится муниципальными учреждениями, предприятиями, предоставляющими необходимые и обязательные услуги, на основании методики с учетом установленного предельного размера платы в отношении платных необходимых и обязательных услуг.</w:t>
      </w:r>
    </w:p>
    <w:p w:rsidR="00E61A80" w:rsidRDefault="00E61A80" w:rsidP="00E61A80">
      <w:pPr>
        <w:pStyle w:val="a7"/>
        <w:shd w:val="clear" w:color="auto" w:fill="FFFFFF"/>
        <w:spacing w:before="13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7. Размер платы за необходимую и обязательную услугу, оказываемую муниципальным учреждением, предприятием, устанавливается Администрацией </w:t>
      </w:r>
      <w:r>
        <w:rPr>
          <w:rFonts w:ascii="Arial" w:hAnsi="Arial" w:cs="Arial"/>
          <w:color w:val="292D24"/>
        </w:rPr>
        <w:lastRenderedPageBreak/>
        <w:t>Пенского сельсовета Беловского района Курской области на основании методики определения размера платы и не должен превышать предельный размер платы.</w:t>
      </w:r>
    </w:p>
    <w:p w:rsidR="008B3D56" w:rsidRPr="00E61A80" w:rsidRDefault="008B3D56" w:rsidP="00E61A80">
      <w:pPr>
        <w:rPr>
          <w:szCs w:val="28"/>
        </w:rPr>
      </w:pPr>
    </w:p>
    <w:sectPr w:rsidR="008B3D56" w:rsidRPr="00E61A80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E9A7E-92F6-45A1-B6EE-243DC656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122</cp:revision>
  <cp:lastPrinted>2025-02-07T07:46:00Z</cp:lastPrinted>
  <dcterms:created xsi:type="dcterms:W3CDTF">2024-08-30T09:05:00Z</dcterms:created>
  <dcterms:modified xsi:type="dcterms:W3CDTF">2025-02-12T11:34:00Z</dcterms:modified>
</cp:coreProperties>
</file>