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AFA5" w14:textId="77777777" w:rsidR="00AD33C9" w:rsidRDefault="00AD33C9" w:rsidP="00AD33C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15 декабря 2020 г № 54-П Об утверждении муниципальной программы «Использование и охрана земель на территории Пенского сельсовета Беловского района Курской области</w:t>
        </w:r>
      </w:hyperlink>
    </w:p>
    <w:p w14:paraId="37733312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  <w:r>
        <w:rPr>
          <w:rFonts w:ascii="Verdana" w:hAnsi="Verdana"/>
          <w:color w:val="292D24"/>
          <w:sz w:val="20"/>
          <w:szCs w:val="20"/>
        </w:rPr>
        <w:br/>
        <w:t>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БЕЛОВСКОГО РАЙОНА</w:t>
      </w:r>
      <w:r>
        <w:rPr>
          <w:rFonts w:ascii="Verdana" w:hAnsi="Verdana"/>
          <w:color w:val="292D24"/>
          <w:sz w:val="20"/>
          <w:szCs w:val="20"/>
        </w:rPr>
        <w:br/>
        <w:t>КУРСКОЙ ОБЛАСТИ</w:t>
      </w:r>
    </w:p>
    <w:p w14:paraId="597B031E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  <w:r>
        <w:rPr>
          <w:rFonts w:ascii="Verdana" w:hAnsi="Verdana"/>
          <w:color w:val="292D24"/>
          <w:sz w:val="20"/>
          <w:szCs w:val="20"/>
        </w:rPr>
        <w:br/>
        <w:t>от 15 декабря 2020 г № 54-П</w:t>
      </w:r>
    </w:p>
    <w:p w14:paraId="5F337DF9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утверждении муниципальной программы «Использование и охрана земель на территории Пенского сельсовета Беловского района Курской области на 2021 – 2023 годы»</w:t>
      </w:r>
    </w:p>
    <w:p w14:paraId="55749EC2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>В соответствии со ст.ст. 11,12, Земельного кодекса Российской Федерации, руководствуясь ст. 179 Бюджетного кодекса Российской Федерации, Федеральным законом Российской Федерации от 06.10.2003 г. № 131-ФЗ « Об общих принципах организации местного самоуправления в Российской Федерации», Уставом муниципального образования «Пенский сельсовет» Беловского района, Администрация Пенского сельсовета Беловского района</w:t>
      </w:r>
    </w:p>
    <w:p w14:paraId="75FB687E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ПОСТАНОВЛЯЕТ:</w:t>
      </w:r>
    </w:p>
    <w:p w14:paraId="48E498D1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муниципальную программу «Использование и охрана земель на территории Пенского сельсовета Беловского района Курской области на 2021–2023 годы»</w:t>
      </w:r>
      <w:r>
        <w:rPr>
          <w:rFonts w:ascii="Verdana" w:hAnsi="Verdana"/>
          <w:color w:val="292D24"/>
          <w:sz w:val="20"/>
          <w:szCs w:val="20"/>
        </w:rPr>
        <w:br/>
        <w:t>2. Финансирование муниципальной Программы осуществлять в пределах средств, предусмотренных в бюджете муниципального образования Пенский сельсовет на очередной финансовый год.</w:t>
      </w:r>
      <w:r>
        <w:rPr>
          <w:rFonts w:ascii="Verdana" w:hAnsi="Verdana"/>
          <w:color w:val="292D24"/>
          <w:sz w:val="20"/>
          <w:szCs w:val="20"/>
        </w:rPr>
        <w:br/>
        <w:t>3. Настоящее постановление подлежит размещению в сети Интернет.</w:t>
      </w:r>
      <w:r>
        <w:rPr>
          <w:rFonts w:ascii="Verdana" w:hAnsi="Verdana"/>
          <w:color w:val="292D24"/>
          <w:sz w:val="20"/>
          <w:szCs w:val="20"/>
        </w:rPr>
        <w:br/>
        <w:t>4.. Постановление вступает в силу со дня его опубликования (обнародования) и подлежит размещению на официальном сайте</w:t>
      </w:r>
      <w:r>
        <w:rPr>
          <w:rFonts w:ascii="Verdana" w:hAnsi="Verdana"/>
          <w:color w:val="292D24"/>
          <w:sz w:val="20"/>
          <w:szCs w:val="20"/>
        </w:rPr>
        <w:br/>
        <w:t>5.. Контроль за исполнением настоящего постановления оставляю за собой.</w:t>
      </w:r>
    </w:p>
    <w:p w14:paraId="04C76B43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Глава 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Беловского района А.И. Тищенко</w:t>
      </w:r>
    </w:p>
    <w:p w14:paraId="716A9AF1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 ПРОГРАММА</w:t>
      </w:r>
    </w:p>
    <w:p w14:paraId="21C6F2D5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«Использование и охрана земель на территории Пенского сельсовета Беловского района Курской области на 2021–2023 годы»</w:t>
      </w:r>
    </w:p>
    <w:p w14:paraId="685EA2C7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2020г</w:t>
      </w:r>
    </w:p>
    <w:p w14:paraId="11979E7D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  <w:r>
        <w:rPr>
          <w:rFonts w:ascii="Verdana" w:hAnsi="Verdana"/>
          <w:color w:val="292D24"/>
          <w:sz w:val="20"/>
          <w:szCs w:val="20"/>
        </w:rPr>
        <w:br/>
        <w:t>к постановлению администрации</w:t>
      </w:r>
      <w:r>
        <w:rPr>
          <w:rFonts w:ascii="Verdana" w:hAnsi="Verdana"/>
          <w:color w:val="292D24"/>
          <w:sz w:val="20"/>
          <w:szCs w:val="20"/>
        </w:rPr>
        <w:br/>
        <w:t>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Беловского района Курской области</w:t>
      </w:r>
      <w:r>
        <w:rPr>
          <w:rFonts w:ascii="Verdana" w:hAnsi="Verdana"/>
          <w:color w:val="292D24"/>
          <w:sz w:val="20"/>
          <w:szCs w:val="20"/>
        </w:rPr>
        <w:br/>
        <w:t>от 15.12.2020г. № 54-П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ПАСПОРТ</w:t>
      </w:r>
      <w:r>
        <w:rPr>
          <w:rFonts w:ascii="Verdana" w:hAnsi="Verdana"/>
          <w:color w:val="292D24"/>
          <w:sz w:val="20"/>
          <w:szCs w:val="20"/>
        </w:rPr>
        <w:br/>
        <w:t>Муниципальной программы «Использование и охрана земель на территории Пенского сельсовета Беловского района Курской области на 2021–2023 годы»</w:t>
      </w:r>
      <w:r>
        <w:rPr>
          <w:rFonts w:ascii="Verdana" w:hAnsi="Verdana"/>
          <w:color w:val="292D24"/>
          <w:sz w:val="20"/>
          <w:szCs w:val="20"/>
        </w:rPr>
        <w:br/>
        <w:t>Раздел I.</w:t>
      </w:r>
      <w:r>
        <w:rPr>
          <w:rFonts w:ascii="Verdana" w:hAnsi="Verdana"/>
          <w:color w:val="292D24"/>
          <w:sz w:val="20"/>
          <w:szCs w:val="20"/>
        </w:rPr>
        <w:br/>
        <w:t>Наименование Программы «Использование и охрана земель на территории Пенского сельсовета Беловского района Курской области на 2021–2023 годы» (далее - Программа)</w:t>
      </w:r>
      <w:r>
        <w:rPr>
          <w:rFonts w:ascii="Verdana" w:hAnsi="Verdana"/>
          <w:color w:val="292D24"/>
          <w:sz w:val="20"/>
          <w:szCs w:val="20"/>
        </w:rPr>
        <w:br/>
        <w:t>Основание для разработки Программы Федеральный закон "Об общих принципах организации местного самоуправления в Российской Федерации" от 06.10.2003 г. N 131 - ФЗ</w:t>
      </w:r>
      <w:r>
        <w:rPr>
          <w:rFonts w:ascii="Verdana" w:hAnsi="Verdana"/>
          <w:color w:val="292D24"/>
          <w:sz w:val="20"/>
          <w:szCs w:val="20"/>
        </w:rPr>
        <w:br/>
        <w:t>Заказчик Программы администрация 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Разработчик Программы администрация 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Цели муниципальной Программы Повышение эффективности охраны земель на территории Пенского сельсовета, в том числе:</w:t>
      </w:r>
      <w:r>
        <w:rPr>
          <w:rFonts w:ascii="Verdana" w:hAnsi="Verdana"/>
          <w:color w:val="292D24"/>
          <w:sz w:val="20"/>
          <w:szCs w:val="20"/>
        </w:rPr>
        <w:br/>
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  <w:r>
        <w:rPr>
          <w:rFonts w:ascii="Verdana" w:hAnsi="Verdana"/>
          <w:color w:val="292D24"/>
          <w:sz w:val="20"/>
          <w:szCs w:val="20"/>
        </w:rPr>
        <w:br/>
        <w:t>2) обеспечение рационального использования земель</w:t>
      </w:r>
      <w:r>
        <w:rPr>
          <w:rFonts w:ascii="Verdana" w:hAnsi="Verdana"/>
          <w:color w:val="292D24"/>
          <w:sz w:val="20"/>
          <w:szCs w:val="20"/>
        </w:rPr>
        <w:br/>
        <w:t>3) восстановления плодородия почв на землях сельскохозяйственного назначения и улучшения земель</w:t>
      </w:r>
      <w:r>
        <w:rPr>
          <w:rFonts w:ascii="Verdana" w:hAnsi="Verdana"/>
          <w:color w:val="292D24"/>
          <w:sz w:val="20"/>
          <w:szCs w:val="20"/>
        </w:rPr>
        <w:br/>
        <w:t>Задачи муниципальной Программы -защита сельскохозяйственных угодий от зарастания деревьями и кустарниками, сорными растениями;</w:t>
      </w:r>
      <w:r>
        <w:rPr>
          <w:rFonts w:ascii="Verdana" w:hAnsi="Verdana"/>
          <w:color w:val="292D24"/>
          <w:sz w:val="20"/>
          <w:szCs w:val="20"/>
        </w:rPr>
        <w:br/>
        <w:t>- оптимизация деятельности в сфере обращения с отходами производства и потребления;</w:t>
      </w:r>
      <w:r>
        <w:rPr>
          <w:rFonts w:ascii="Verdana" w:hAnsi="Verdana"/>
          <w:color w:val="292D24"/>
          <w:sz w:val="20"/>
          <w:szCs w:val="20"/>
        </w:rPr>
        <w:br/>
        <w:t>- повышение эффективности использования и охраны земель;</w:t>
      </w:r>
      <w:r>
        <w:rPr>
          <w:rFonts w:ascii="Verdana" w:hAnsi="Verdana"/>
          <w:color w:val="292D24"/>
          <w:sz w:val="20"/>
          <w:szCs w:val="20"/>
        </w:rPr>
        <w:br/>
        <w:t>- обеспечение организации рационального использования и охраны земель;</w:t>
      </w:r>
      <w:r>
        <w:rPr>
          <w:rFonts w:ascii="Verdana" w:hAnsi="Verdana"/>
          <w:color w:val="292D24"/>
          <w:sz w:val="20"/>
          <w:szCs w:val="20"/>
        </w:rPr>
        <w:br/>
        <w:t>- сохранение и восстановление зеленых насаждений,</w:t>
      </w:r>
      <w:r>
        <w:rPr>
          <w:rFonts w:ascii="Verdana" w:hAnsi="Verdana"/>
          <w:color w:val="292D24"/>
          <w:sz w:val="20"/>
          <w:szCs w:val="20"/>
        </w:rPr>
        <w:br/>
        <w:t>- проведение инвентаризации земель</w:t>
      </w:r>
      <w:r>
        <w:rPr>
          <w:rFonts w:ascii="Verdana" w:hAnsi="Verdana"/>
          <w:color w:val="292D24"/>
          <w:sz w:val="20"/>
          <w:szCs w:val="20"/>
        </w:rPr>
        <w:br/>
        <w:t>Сроки реализации Программы 2021-2023 годы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lastRenderedPageBreak/>
        <w:t>Структура Программы, перечень подпрограмм, основных направлений и мероприятий 1. Охрана земель</w:t>
      </w:r>
      <w:r>
        <w:rPr>
          <w:rFonts w:ascii="Verdana" w:hAnsi="Verdana"/>
          <w:color w:val="292D24"/>
          <w:sz w:val="20"/>
          <w:szCs w:val="20"/>
        </w:rPr>
        <w:br/>
        <w:t>Исполнители Программы Администрация 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Объемы и предполагаемые источники финансирования Программы Общий объем необходимого финансирования Программы составляет 3,0 тыс. рублей, из них:</w:t>
      </w:r>
      <w:r>
        <w:rPr>
          <w:rFonts w:ascii="Verdana" w:hAnsi="Verdana"/>
          <w:color w:val="292D24"/>
          <w:sz w:val="20"/>
          <w:szCs w:val="20"/>
        </w:rPr>
        <w:br/>
        <w:t>в 2021 году - 1,0 тыс. рублей</w:t>
      </w:r>
      <w:r>
        <w:rPr>
          <w:rFonts w:ascii="Verdana" w:hAnsi="Verdana"/>
          <w:color w:val="292D24"/>
          <w:sz w:val="20"/>
          <w:szCs w:val="20"/>
        </w:rPr>
        <w:br/>
        <w:t>- из бюджета поселения - 1,0 тыс. рублей .</w:t>
      </w:r>
    </w:p>
    <w:p w14:paraId="00A7CDFF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2022 году - 1,0 тыс. рублей, в том числе:</w:t>
      </w:r>
      <w:r>
        <w:rPr>
          <w:rFonts w:ascii="Verdana" w:hAnsi="Verdana"/>
          <w:color w:val="292D24"/>
          <w:sz w:val="20"/>
          <w:szCs w:val="20"/>
        </w:rPr>
        <w:br/>
        <w:t>- из бюджета поселения- 1,0 тыс. рублей;</w:t>
      </w:r>
    </w:p>
    <w:p w14:paraId="40966609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2023 году - 1,0 тыс. руб.</w:t>
      </w:r>
      <w:r>
        <w:rPr>
          <w:rFonts w:ascii="Verdana" w:hAnsi="Verdana"/>
          <w:color w:val="292D24"/>
          <w:sz w:val="20"/>
          <w:szCs w:val="20"/>
        </w:rPr>
        <w:br/>
        <w:t>- из бюджета поселения-1,0 тыс. рублей;</w:t>
      </w:r>
      <w:r>
        <w:rPr>
          <w:rFonts w:ascii="Verdana" w:hAnsi="Verdana"/>
          <w:color w:val="292D24"/>
          <w:sz w:val="20"/>
          <w:szCs w:val="20"/>
        </w:rPr>
        <w:br/>
        <w:t>Ожидаемый результат реализации Программы - упорядочение землепользования;</w:t>
      </w:r>
      <w:r>
        <w:rPr>
          <w:rFonts w:ascii="Verdana" w:hAnsi="Verdana"/>
          <w:color w:val="292D24"/>
          <w:sz w:val="20"/>
          <w:szCs w:val="20"/>
        </w:rPr>
        <w:br/>
        <w:t>- рациональное и эффективное использование и охрана земель;</w:t>
      </w:r>
      <w:r>
        <w:rPr>
          <w:rFonts w:ascii="Verdana" w:hAnsi="Verdana"/>
          <w:color w:val="292D24"/>
          <w:sz w:val="20"/>
          <w:szCs w:val="20"/>
        </w:rPr>
        <w:br/>
        <w:t>- повышение экологической безопасности населения и качества его жизни;</w:t>
      </w:r>
      <w:r>
        <w:rPr>
          <w:rFonts w:ascii="Verdana" w:hAnsi="Verdana"/>
          <w:color w:val="292D24"/>
          <w:sz w:val="20"/>
          <w:szCs w:val="20"/>
        </w:rPr>
        <w:br/>
        <w:t>- повышение доходов в бюджет поселения от уплаты налогов.</w:t>
      </w:r>
      <w:r>
        <w:rPr>
          <w:rFonts w:ascii="Verdana" w:hAnsi="Verdana"/>
          <w:color w:val="292D24"/>
          <w:sz w:val="20"/>
          <w:szCs w:val="20"/>
        </w:rPr>
        <w:br/>
        <w:t>Организация контроля за исполнением Программы Контроль над реализацией Программы осуществляет администрация 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Раздел II. Содержание проблемы и обоснование необходимости её решения программными методами</w:t>
      </w:r>
      <w:r>
        <w:rPr>
          <w:rFonts w:ascii="Verdana" w:hAnsi="Verdana"/>
          <w:color w:val="292D24"/>
          <w:sz w:val="20"/>
          <w:szCs w:val="20"/>
        </w:rPr>
        <w:br/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  <w:r>
        <w:rPr>
          <w:rFonts w:ascii="Verdana" w:hAnsi="Verdana"/>
          <w:color w:val="292D24"/>
          <w:sz w:val="20"/>
          <w:szCs w:val="20"/>
        </w:rPr>
        <w:br/>
        <w:t>Муниципальная программа Пенского сельсовета «Использование и охрана земель на территории Пенского сельсовета Беловского района Курской области на 2021 – 2023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64D53C2A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</w:t>
      </w:r>
      <w:r>
        <w:rPr>
          <w:rFonts w:ascii="Verdana" w:hAnsi="Verdana"/>
          <w:color w:val="292D24"/>
          <w:sz w:val="20"/>
          <w:szCs w:val="20"/>
        </w:rPr>
        <w:lastRenderedPageBreak/>
        <w:t>роль в решении задачи обеспечения условий устойчивого развития поселения.</w:t>
      </w:r>
      <w:r>
        <w:rPr>
          <w:rFonts w:ascii="Verdana" w:hAnsi="Verdana"/>
          <w:color w:val="292D24"/>
          <w:sz w:val="20"/>
          <w:szCs w:val="20"/>
        </w:rPr>
        <w:br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  <w:r>
        <w:rPr>
          <w:rFonts w:ascii="Verdana" w:hAnsi="Verdana"/>
          <w:color w:val="292D24"/>
          <w:sz w:val="20"/>
          <w:szCs w:val="20"/>
        </w:rPr>
        <w:br/>
        <w:t>Проблемы устойчивого социально-экономического развития Пенского сельсовета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>
        <w:rPr>
          <w:rFonts w:ascii="Verdana" w:hAnsi="Verdana"/>
          <w:color w:val="292D24"/>
          <w:sz w:val="20"/>
          <w:szCs w:val="20"/>
        </w:rPr>
        <w:br/>
        <w:t>Раздел III. Цели, задачи и сроки реализации Программы</w:t>
      </w:r>
      <w:r>
        <w:rPr>
          <w:rFonts w:ascii="Verdana" w:hAnsi="Verdana"/>
          <w:color w:val="292D24"/>
          <w:sz w:val="20"/>
          <w:szCs w:val="20"/>
        </w:rPr>
        <w:br/>
        <w:t>Целью муниципальной Программы является:</w:t>
      </w:r>
      <w:r>
        <w:rPr>
          <w:rFonts w:ascii="Verdana" w:hAnsi="Verdana"/>
          <w:color w:val="292D24"/>
          <w:sz w:val="20"/>
          <w:szCs w:val="20"/>
        </w:rPr>
        <w:br/>
        <w:t>Повышение эффективности охраны земель на территории Пенского сельсовета:</w:t>
      </w:r>
      <w:r>
        <w:rPr>
          <w:rFonts w:ascii="Verdana" w:hAnsi="Verdana"/>
          <w:color w:val="292D24"/>
          <w:sz w:val="20"/>
          <w:szCs w:val="20"/>
        </w:rPr>
        <w:br/>
        <w:t>- 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</w:r>
      <w:r>
        <w:rPr>
          <w:rFonts w:ascii="Verdana" w:hAnsi="Verdana"/>
          <w:color w:val="292D24"/>
          <w:sz w:val="20"/>
          <w:szCs w:val="20"/>
        </w:rPr>
        <w:br/>
        <w:t>- обеспечение рационального использования земель;</w:t>
      </w:r>
      <w:r>
        <w:rPr>
          <w:rFonts w:ascii="Verdana" w:hAnsi="Verdana"/>
          <w:color w:val="292D24"/>
          <w:sz w:val="20"/>
          <w:szCs w:val="20"/>
        </w:rPr>
        <w:br/>
        <w:t>-восстановления плодородия почв на землях сельскохозяйственного назначения и улучшения земель</w:t>
      </w:r>
      <w:r>
        <w:rPr>
          <w:rFonts w:ascii="Verdana" w:hAnsi="Verdana"/>
          <w:color w:val="292D24"/>
          <w:sz w:val="20"/>
          <w:szCs w:val="20"/>
        </w:rPr>
        <w:br/>
        <w:t>Задачами муниципальной Программы являются:</w:t>
      </w:r>
      <w:r>
        <w:rPr>
          <w:rFonts w:ascii="Verdana" w:hAnsi="Verdana"/>
          <w:color w:val="292D24"/>
          <w:sz w:val="20"/>
          <w:szCs w:val="20"/>
        </w:rPr>
        <w:br/>
        <w:t>-защита сельскохозяйственных угодий от зарастания деревьями и кустарниками, сорными растениями;</w:t>
      </w:r>
      <w:r>
        <w:rPr>
          <w:rFonts w:ascii="Verdana" w:hAnsi="Verdana"/>
          <w:color w:val="292D24"/>
          <w:sz w:val="20"/>
          <w:szCs w:val="20"/>
        </w:rPr>
        <w:br/>
        <w:t>- оптимизация деятельности в сфере обращения с отходами производства и потребления;</w:t>
      </w:r>
      <w:r>
        <w:rPr>
          <w:rFonts w:ascii="Verdana" w:hAnsi="Verdana"/>
          <w:color w:val="292D24"/>
          <w:sz w:val="20"/>
          <w:szCs w:val="20"/>
        </w:rPr>
        <w:br/>
        <w:t>- повышение эффективности использования и охраны земель;</w:t>
      </w:r>
      <w:r>
        <w:rPr>
          <w:rFonts w:ascii="Verdana" w:hAnsi="Verdana"/>
          <w:color w:val="292D24"/>
          <w:sz w:val="20"/>
          <w:szCs w:val="20"/>
        </w:rPr>
        <w:br/>
        <w:t>- обеспечение организации рационального использования и охраны земель;</w:t>
      </w:r>
      <w:r>
        <w:rPr>
          <w:rFonts w:ascii="Verdana" w:hAnsi="Verdana"/>
          <w:color w:val="292D24"/>
          <w:sz w:val="20"/>
          <w:szCs w:val="20"/>
        </w:rPr>
        <w:br/>
        <w:t>- сохранение и восстановление зеленых насаждений,</w:t>
      </w:r>
      <w:r>
        <w:rPr>
          <w:rFonts w:ascii="Verdana" w:hAnsi="Verdana"/>
          <w:color w:val="292D24"/>
          <w:sz w:val="20"/>
          <w:szCs w:val="20"/>
        </w:rPr>
        <w:br/>
        <w:t>- проведение инвентаризации земель</w:t>
      </w:r>
    </w:p>
    <w:p w14:paraId="6371F4D7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Раздел IV. Ресурсное обеспечение Программы</w:t>
      </w:r>
      <w:r>
        <w:rPr>
          <w:rFonts w:ascii="Verdana" w:hAnsi="Verdana"/>
          <w:color w:val="292D24"/>
          <w:sz w:val="20"/>
          <w:szCs w:val="20"/>
        </w:rPr>
        <w:br/>
        <w:t>Финансирование мероприятий Программы осуществляется за счет средств местного бюджета.</w:t>
      </w:r>
      <w:r>
        <w:rPr>
          <w:rFonts w:ascii="Verdana" w:hAnsi="Verdana"/>
          <w:color w:val="292D24"/>
          <w:sz w:val="20"/>
          <w:szCs w:val="20"/>
        </w:rPr>
        <w:br/>
        <w:t>Общий объем финансирования Программы в 2021-2023 годах составляет 3,0 тыс. рублей, из них:</w:t>
      </w:r>
      <w:r>
        <w:rPr>
          <w:rFonts w:ascii="Verdana" w:hAnsi="Verdana"/>
          <w:color w:val="292D24"/>
          <w:sz w:val="20"/>
          <w:szCs w:val="20"/>
        </w:rPr>
        <w:br/>
        <w:t>- из местного бюджета - 3,0 тыс. рублей</w:t>
      </w:r>
      <w:r>
        <w:rPr>
          <w:rFonts w:ascii="Verdana" w:hAnsi="Verdana"/>
          <w:color w:val="292D24"/>
          <w:sz w:val="20"/>
          <w:szCs w:val="20"/>
        </w:rPr>
        <w:br/>
        <w:t>Объемы и источники финансирования подпрограмм и в целом Программы приведены в таблице № 1.</w:t>
      </w:r>
      <w:r>
        <w:rPr>
          <w:rFonts w:ascii="Verdana" w:hAnsi="Verdana"/>
          <w:color w:val="292D24"/>
          <w:sz w:val="20"/>
          <w:szCs w:val="20"/>
        </w:rPr>
        <w:br/>
        <w:t>Мероприятия по реализации Программы по подпрограммам, годам, объемам и источникам финансирования приведены в таблице № 2 прилагаемой к Программе.</w:t>
      </w:r>
      <w:r>
        <w:rPr>
          <w:rFonts w:ascii="Verdana" w:hAnsi="Verdana"/>
          <w:color w:val="292D24"/>
          <w:sz w:val="20"/>
          <w:szCs w:val="20"/>
        </w:rPr>
        <w:br/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  <w:r>
        <w:rPr>
          <w:rFonts w:ascii="Verdana" w:hAnsi="Verdana"/>
          <w:color w:val="292D24"/>
          <w:sz w:val="20"/>
          <w:szCs w:val="20"/>
        </w:rPr>
        <w:br/>
        <w:t>Раздел V. Механизм реализации Программы</w:t>
      </w:r>
      <w:r>
        <w:rPr>
          <w:rFonts w:ascii="Verdana" w:hAnsi="Verdana"/>
          <w:color w:val="292D24"/>
          <w:sz w:val="20"/>
          <w:szCs w:val="20"/>
        </w:rPr>
        <w:br/>
        <w:t xml:space="preserve">Реализация Программы осуществляется на основе договоров, заключаемых в </w:t>
      </w:r>
      <w:r>
        <w:rPr>
          <w:rFonts w:ascii="Verdana" w:hAnsi="Verdana"/>
          <w:color w:val="292D24"/>
          <w:sz w:val="20"/>
          <w:szCs w:val="20"/>
        </w:rPr>
        <w:lastRenderedPageBreak/>
        <w:t>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  <w:r>
        <w:rPr>
          <w:rFonts w:ascii="Verdana" w:hAnsi="Verdana"/>
          <w:color w:val="292D24"/>
          <w:sz w:val="20"/>
          <w:szCs w:val="20"/>
        </w:rPr>
        <w:br/>
        <w:t>Отбор исполнителей мероприятий Программы осуществляется на конкурсной основе в соответствии с законодательством о размещении заказов на поставки товаров, выполнение работ, оказание услуг для муниципальных нужд.</w:t>
      </w:r>
      <w:r>
        <w:rPr>
          <w:rFonts w:ascii="Verdana" w:hAnsi="Verdana"/>
          <w:color w:val="292D24"/>
          <w:sz w:val="20"/>
          <w:szCs w:val="20"/>
        </w:rPr>
        <w:br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  <w:r>
        <w:rPr>
          <w:rFonts w:ascii="Verdana" w:hAnsi="Verdana"/>
          <w:color w:val="292D24"/>
          <w:sz w:val="20"/>
          <w:szCs w:val="20"/>
        </w:rPr>
        <w:br/>
        <w:t>Раздел VI. Ожидаемый результат реализации Программы</w:t>
      </w:r>
      <w:r>
        <w:rPr>
          <w:rFonts w:ascii="Verdana" w:hAnsi="Verdana"/>
          <w:color w:val="292D24"/>
          <w:sz w:val="20"/>
          <w:szCs w:val="20"/>
        </w:rPr>
        <w:br/>
        <w:t>Реализация данной программы будет содействовать упорядочению землепользования, рациональному и эффективному использованию и охране земель и повышению экологической безопасности населения и качества его жизни, а также увеличению налогооблагаемой базы.</w:t>
      </w:r>
      <w:r>
        <w:rPr>
          <w:rFonts w:ascii="Verdana" w:hAnsi="Verdana"/>
          <w:color w:val="292D24"/>
          <w:sz w:val="20"/>
          <w:szCs w:val="20"/>
        </w:rPr>
        <w:br/>
        <w:t>Раздел VII. Организация контроля за исполнением Программы</w:t>
      </w:r>
      <w:r>
        <w:rPr>
          <w:rFonts w:ascii="Verdana" w:hAnsi="Verdana"/>
          <w:color w:val="292D24"/>
          <w:sz w:val="20"/>
          <w:szCs w:val="20"/>
        </w:rPr>
        <w:br/>
        <w:t>Контроль над реализацией Программы осуществляет администрация Пенского сельсовета</w:t>
      </w:r>
    </w:p>
    <w:p w14:paraId="25CAD74A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№1</w:t>
      </w:r>
    </w:p>
    <w:p w14:paraId="71B1FD08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ОБЪЁМЫ И ИСТОЧНИКИ ФИНАНСИРОВАНИЯ ПРОГРАММЫ (тыс. рублей)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№</w:t>
      </w:r>
      <w:r>
        <w:rPr>
          <w:rFonts w:ascii="Verdana" w:hAnsi="Verdana"/>
          <w:color w:val="292D24"/>
          <w:sz w:val="20"/>
          <w:szCs w:val="20"/>
        </w:rPr>
        <w:br/>
        <w:t>п/п Общие объемы затрат по источникам финансирования Всего, тыс.рублей В том числе по годам</w:t>
      </w:r>
      <w:r>
        <w:rPr>
          <w:rFonts w:ascii="Verdana" w:hAnsi="Verdana"/>
          <w:color w:val="292D24"/>
          <w:sz w:val="20"/>
          <w:szCs w:val="20"/>
        </w:rPr>
        <w:br/>
        <w:t>2021 2022 2023</w:t>
      </w:r>
      <w:r>
        <w:rPr>
          <w:rFonts w:ascii="Verdana" w:hAnsi="Verdana"/>
          <w:color w:val="292D24"/>
          <w:sz w:val="20"/>
          <w:szCs w:val="20"/>
        </w:rPr>
        <w:br/>
        <w:t>1 Бюджет МО «Пенский сельсовет» 3,0 1,0 1,0 1,0</w:t>
      </w:r>
      <w:r>
        <w:rPr>
          <w:rFonts w:ascii="Verdana" w:hAnsi="Verdana"/>
          <w:color w:val="292D24"/>
          <w:sz w:val="20"/>
          <w:szCs w:val="20"/>
        </w:rPr>
        <w:br/>
        <w:t>Всего по Программе 3,0 1,0 1,0 1,0</w:t>
      </w:r>
    </w:p>
    <w:p w14:paraId="5445233A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№ 2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br/>
        <w:t>МЕРОПРИЯТИЯ ПО ОХРАНЕ ЗЕМЕЛЬ НА ТЕРРИТОРИИ</w:t>
      </w:r>
      <w:r>
        <w:rPr>
          <w:rFonts w:ascii="Verdana" w:hAnsi="Verdana"/>
          <w:color w:val="292D24"/>
          <w:sz w:val="20"/>
          <w:szCs w:val="20"/>
        </w:rPr>
        <w:br/>
        <w:t>ПЕНСКОГО СЕЛЬСОВЕТА БЕЛОВСКОГО РАЙОНА</w:t>
      </w:r>
      <w:r>
        <w:rPr>
          <w:rFonts w:ascii="Verdana" w:hAnsi="Verdana"/>
          <w:color w:val="292D24"/>
          <w:sz w:val="20"/>
          <w:szCs w:val="20"/>
        </w:rPr>
        <w:br/>
        <w:t>НА 2021-2023 гг.</w:t>
      </w:r>
    </w:p>
    <w:p w14:paraId="7B6543B4" w14:textId="77777777" w:rsidR="00AD33C9" w:rsidRDefault="00AD33C9" w:rsidP="00AD33C9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</w:t>
      </w:r>
      <w:r>
        <w:rPr>
          <w:rFonts w:ascii="Verdana" w:hAnsi="Verdana"/>
          <w:color w:val="292D24"/>
          <w:sz w:val="20"/>
          <w:szCs w:val="20"/>
        </w:rPr>
        <w:br/>
        <w:t>пп Наименование мероприятия Исполнитель Ед. изм. Объем финансовых средств из бюджета МО «Пенский сельсовет» и ожидаемые конечные результаты</w:t>
      </w:r>
      <w:r>
        <w:rPr>
          <w:rFonts w:ascii="Verdana" w:hAnsi="Verdana"/>
          <w:color w:val="292D24"/>
          <w:sz w:val="20"/>
          <w:szCs w:val="20"/>
        </w:rPr>
        <w:br/>
        <w:t>всего 2020</w:t>
      </w:r>
      <w:r>
        <w:rPr>
          <w:rFonts w:ascii="Verdana" w:hAnsi="Verdana"/>
          <w:color w:val="292D24"/>
          <w:sz w:val="20"/>
          <w:szCs w:val="20"/>
        </w:rPr>
        <w:br/>
        <w:t>год 2021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Verdana" w:hAnsi="Verdana"/>
          <w:color w:val="292D24"/>
          <w:sz w:val="20"/>
          <w:szCs w:val="20"/>
        </w:rPr>
        <w:lastRenderedPageBreak/>
        <w:t>год 2022 год</w:t>
      </w:r>
      <w:r>
        <w:rPr>
          <w:rFonts w:ascii="Verdana" w:hAnsi="Verdana"/>
          <w:color w:val="292D24"/>
          <w:sz w:val="20"/>
          <w:szCs w:val="20"/>
        </w:rPr>
        <w:br/>
        <w:t>1 Организация регулярных мероприятий по очистке территории сельского поселения от мусора Администрация 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тыс. руб. 3,0 1,0 1,0 1,0</w:t>
      </w:r>
      <w:r>
        <w:rPr>
          <w:rFonts w:ascii="Verdana" w:hAnsi="Verdana"/>
          <w:color w:val="292D24"/>
          <w:sz w:val="20"/>
          <w:szCs w:val="20"/>
        </w:rPr>
        <w:br/>
        <w:t>2 Посадка кустарников и деревьев на участках подверженных водной эрозии, укрепление берегов в черте населенных пунктов Администрация 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тыс. руб. 0,0 0,0 0,0 0,0</w:t>
      </w:r>
      <w:r>
        <w:rPr>
          <w:rFonts w:ascii="Verdana" w:hAnsi="Verdana"/>
          <w:color w:val="292D24"/>
          <w:sz w:val="20"/>
          <w:szCs w:val="20"/>
        </w:rPr>
        <w:br/>
        <w:t>3 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Администрация Пенского сельсовета</w:t>
      </w:r>
      <w:r>
        <w:rPr>
          <w:rFonts w:ascii="Verdana" w:hAnsi="Verdana"/>
          <w:color w:val="292D24"/>
          <w:sz w:val="20"/>
          <w:szCs w:val="20"/>
        </w:rPr>
        <w:br/>
        <w:t>тыс.</w:t>
      </w:r>
      <w:r>
        <w:rPr>
          <w:rFonts w:ascii="Verdana" w:hAnsi="Verdana"/>
          <w:color w:val="292D24"/>
          <w:sz w:val="20"/>
          <w:szCs w:val="20"/>
        </w:rPr>
        <w:br/>
        <w:t>руб. 0,0 0,0 0,0 0,0</w:t>
      </w:r>
      <w:r>
        <w:rPr>
          <w:rFonts w:ascii="Verdana" w:hAnsi="Verdana"/>
          <w:color w:val="292D24"/>
          <w:sz w:val="20"/>
          <w:szCs w:val="20"/>
        </w:rPr>
        <w:br/>
        <w:t>4 Организация вывоза твердых коммунальных отходов и мусора с подворий граждан ООО « Экопол» тыс. руб. 0 0 0 0</w:t>
      </w:r>
    </w:p>
    <w:p w14:paraId="1F1722A6" w14:textId="3AC350FF" w:rsidR="00B33C0D" w:rsidRPr="00AD33C9" w:rsidRDefault="00AD33C9" w:rsidP="00AD33C9">
      <w:bookmarkStart w:id="0" w:name="_GoBack"/>
      <w:bookmarkEnd w:id="0"/>
    </w:p>
    <w:sectPr w:rsidR="00B33C0D" w:rsidRPr="00AD33C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792-administratsiya-penskogo-sel-soveta-belovskogo-rajona-kurskoj-oblasti-postanovlenie-ot-15-dekabrya-2020-g-54-p-ob-utverzhdenii-munitsipal-noj-programmy-ispol-zovanie-i-okhrana-zemel-na-territorii-penskogo-sel-soveta-belovskogo-rajona-kurskoj-oblasti-na-2021-2023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6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331</cp:revision>
  <dcterms:created xsi:type="dcterms:W3CDTF">2022-12-15T15:00:00Z</dcterms:created>
  <dcterms:modified xsi:type="dcterms:W3CDTF">2025-02-09T18:40:00Z</dcterms:modified>
</cp:coreProperties>
</file>