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BEDEC" w14:textId="77777777" w:rsidR="0048751B" w:rsidRDefault="0048751B" w:rsidP="0048751B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5" w:history="1"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>АДМИНИСТРАЦИЯ ПЕНСКОГО СЕЛЬСОВЕТА БЕЛОВСКОГО РАЙОНА КУРСКОЙ ОБЛАСТИ ПОСТАНОВЛЕНИЕ от 02 ноября 2020 года № 49-П Об утверждении муниципальной программы «Повышение эффективности работы с молодежью, организация отдыха и оздоровления детей, молодежи, разв</w:t>
        </w:r>
      </w:hyperlink>
    </w:p>
    <w:p w14:paraId="76D37B21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АДМИНИСТРАЦИЯ</w:t>
      </w:r>
    </w:p>
    <w:p w14:paraId="2A279FB2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ПЕНСКОГО СЕЛЬСОВЕТА</w:t>
      </w:r>
    </w:p>
    <w:p w14:paraId="4D262922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БЕЛОВСКОГО  РАЙОНА</w:t>
      </w:r>
    </w:p>
    <w:p w14:paraId="4C04E367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КУРСКОЙ ОБЛАСТИ</w:t>
      </w:r>
    </w:p>
    <w:p w14:paraId="7294CF64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ПОСТАНОВЛЕНИЕ</w:t>
      </w:r>
    </w:p>
    <w:p w14:paraId="51E51B86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от 02 ноября 2020 года № 49-П</w:t>
      </w:r>
    </w:p>
    <w:p w14:paraId="5D5DC89B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Об утверждении муниципальной программы «Повышение эффективности работы с молодежью, организация отдыха и оздоровления детей, молодежи, развитие физической культуры и спорта Пенского сельсовета Беловского района Курской области»</w:t>
      </w:r>
    </w:p>
    <w:p w14:paraId="71E5D5D8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соответствии со статьей 179 Бюджетного Кодекса Российской Федерации, руководствуясь Федеральным законом от 06.10.2003г. №131-ФЗ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«Пенский сельсовет» Беловского района Курской области, Администрация Пенского сельсовета Беловского района ПОСТАНОВЛЯЕТ:</w:t>
      </w:r>
    </w:p>
    <w:p w14:paraId="1949C31F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1.Утвердить прилагаемую муниципальную программу «Повышение эффективности работы с молодежью, организация отдыха и оздоровления детей, молодежи, развитие физической культуры и спорта Пенского сельсовета Беловского района Курской области» (Далее по тексту - Программа).</w:t>
      </w:r>
    </w:p>
    <w:p w14:paraId="3DCF3548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Постановление Администрации Пенского сельсовета Беловского района от  01.11. 2019 г. № 81 «Об утверждении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Пенского сельсовета Беловского района Курской области»  признать утратившим силу с 01.01.2021 года</w:t>
      </w:r>
    </w:p>
    <w:p w14:paraId="513BEDC3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3.Контроль за выполнением настоящего постановления оставляю за собой.</w:t>
      </w:r>
    </w:p>
    <w:p w14:paraId="031D2D2E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4. Постановление вступает в силу с 01 января 2021 года и подлежит официальному обнародованию, размещению на официальном сайте Администрации Пенского сельсовета Беловского района Курской области в сети «Интернет».</w:t>
      </w:r>
    </w:p>
    <w:p w14:paraId="115B014D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Глава Пенского сельсовета                                                          </w:t>
      </w:r>
    </w:p>
    <w:p w14:paraId="6B4D944E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                                                      А.И. Тищенко</w:t>
      </w:r>
    </w:p>
    <w:p w14:paraId="1A3F610F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Утверждена</w:t>
      </w:r>
    </w:p>
    <w:p w14:paraId="0C7B4582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Постановлением Администрации Пенского сельсовета Беловского района</w:t>
      </w:r>
    </w:p>
    <w:p w14:paraId="70264385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 02.11.2020 года № 49-П</w:t>
      </w:r>
    </w:p>
    <w:p w14:paraId="06F94778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Муниципальная программа</w:t>
      </w:r>
    </w:p>
    <w:p w14:paraId="24378DB4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«Повышение эффективности работы с молодежью, организация отдыха и оздоровления детей, молодежи, развитие физической культуры и спорта Пенского сельсовета Беловского района Курской области»</w:t>
      </w:r>
    </w:p>
    <w:p w14:paraId="0243F455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ПАСПОРТ</w:t>
      </w:r>
    </w:p>
    <w:p w14:paraId="04010E5D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Пенского сельсовета Беловского района Курской области»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4"/>
        <w:gridCol w:w="7156"/>
      </w:tblGrid>
      <w:tr w:rsidR="0048751B" w14:paraId="48B3C571" w14:textId="77777777" w:rsidTr="0048751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90C314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Ответственный исполнитель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98B710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 Беловского района</w:t>
            </w:r>
          </w:p>
        </w:tc>
      </w:tr>
      <w:tr w:rsidR="0048751B" w14:paraId="32147610" w14:textId="77777777" w:rsidTr="0048751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AA57B8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Соисполнители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F3F541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отсутствуют</w:t>
            </w:r>
          </w:p>
        </w:tc>
      </w:tr>
      <w:tr w:rsidR="0048751B" w14:paraId="157708CD" w14:textId="77777777" w:rsidTr="0048751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02072C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Подпрограммы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DA0824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1 «Реализация муниципальной политики в сфере физической культуры и спорта»</w:t>
            </w:r>
          </w:p>
        </w:tc>
      </w:tr>
      <w:tr w:rsidR="0048751B" w14:paraId="41C3A4AE" w14:textId="77777777" w:rsidTr="0048751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994B09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Цели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E05257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Повышение эффективности реализации молодежной политики, создание благоприятных условий, обеспечивающих повышение мотивации жителей муниципального образования «Пенский сельсовет» к регулярным занятиям физической культурой и спортом и ведению здорового образа жизни</w:t>
            </w:r>
          </w:p>
        </w:tc>
      </w:tr>
      <w:tr w:rsidR="0048751B" w14:paraId="4996071A" w14:textId="77777777" w:rsidTr="0048751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916F38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Задачи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64802D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Вовлечение молодежи Пенского сельсовета в общественную деятельность, гражданско-патриотическому воспитанию.</w:t>
            </w:r>
          </w:p>
        </w:tc>
      </w:tr>
      <w:tr w:rsidR="0048751B" w14:paraId="4E598DC1" w14:textId="77777777" w:rsidTr="0048751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9B5899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Целевые показатели и индикаторы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A2AB7E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увеличение доли молодежи, вовлеченной в общественную деятельность</w:t>
            </w:r>
          </w:p>
          <w:p w14:paraId="4899C64F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увеличение доли регулярно занимающихся физической культурой и спортом</w:t>
            </w:r>
          </w:p>
        </w:tc>
      </w:tr>
      <w:tr w:rsidR="0048751B" w14:paraId="22C0F6E1" w14:textId="77777777" w:rsidTr="0048751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A002C6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Сроки реализации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9741B9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 один этап 2021-2023 годы</w:t>
            </w:r>
          </w:p>
        </w:tc>
      </w:tr>
      <w:tr w:rsidR="0048751B" w14:paraId="71E52084" w14:textId="77777777" w:rsidTr="0048751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CBD0B5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Объем бюджетных ассигнований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129339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Общий объем финансирования подпрограммы в 2021 -2023 годах за счет всех источников финансирования составит 54000,00 рублей:</w:t>
            </w:r>
          </w:p>
          <w:p w14:paraId="48A6BD3C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 том числе за счет средств местного бюджета составит 54000,00 рублей, в том числе по годам:</w:t>
            </w:r>
          </w:p>
          <w:p w14:paraId="3FB6843C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2021 год – 18000,00 рублей;</w:t>
            </w:r>
          </w:p>
          <w:p w14:paraId="57FBB8AE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2022 год – 18000,00 рублей;</w:t>
            </w:r>
          </w:p>
          <w:p w14:paraId="6EE8BE9B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2023 год – 18000,00 рублей;</w:t>
            </w:r>
          </w:p>
        </w:tc>
      </w:tr>
      <w:tr w:rsidR="0048751B" w14:paraId="75040379" w14:textId="77777777" w:rsidTr="0048751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1D4A7B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Показатели конечных результатов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BF4B7E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 2022 году планируется:</w:t>
            </w:r>
          </w:p>
          <w:p w14:paraId="79BFEF85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увеличение доли молодежи вовлеченной в общественную деятельность до 80 процентов</w:t>
            </w:r>
          </w:p>
          <w:p w14:paraId="5354BDD9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увеличение доли регулярно занимающихся физической культурой и спортом до 60 процентов</w:t>
            </w:r>
          </w:p>
        </w:tc>
      </w:tr>
    </w:tbl>
    <w:p w14:paraId="36062A66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1.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14:paraId="25956532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Важнейшим фактором устойчивого развития страны и общества, роста благосостояния ее граждан и совершенствования общественных отношений является эффективная муниципальная молодежная политика, которую следует рассматривать как самостоятельное направление деятельности государства, предусматривающее формирование необходимых социальных условий инновационного развития страны, </w:t>
      </w:r>
      <w:r>
        <w:rPr>
          <w:rFonts w:ascii="Verdana" w:hAnsi="Verdana"/>
          <w:color w:val="292D24"/>
          <w:sz w:val="20"/>
          <w:szCs w:val="20"/>
        </w:rPr>
        <w:lastRenderedPageBreak/>
        <w:t>реализуемое на основе активного взаимодействия с институтами гражданского общества, общественными объединениями и молодежными организациями.</w:t>
      </w:r>
    </w:p>
    <w:p w14:paraId="6F57F658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Очевидно, что молодежь в значительной части обладает тем уровнем мобильности, интеллектуальной активности и здоровья, который выгодно отличает ее от других групп населения. Именно молодые люди быстрее приспосабливаются к новым условиям жизни. Молодежь обладает широким позитивным потенциалом: мобильностью, инициативностью, восприимчивостью к инновационным изменениям, новым технологиям, способностью противодействовать современным вызовам.</w:t>
      </w:r>
    </w:p>
    <w:p w14:paraId="1C927D3D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Вместе с тем, в настоящее время в молодежной среде существует целый комплекс проблем, который сдерживает ее развитие и приводит к снижению репродуктивного, интеллектуального и экономического потенциала российского общества:</w:t>
      </w:r>
    </w:p>
    <w:p w14:paraId="3ADB5CF6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ухудшается состояние физического и психического здоровья молодого поколения;</w:t>
      </w:r>
    </w:p>
    <w:p w14:paraId="0C8A0E01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продолжается криминализация молодежной среды;</w:t>
      </w:r>
    </w:p>
    <w:p w14:paraId="2747FE87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молодые люди не стремятся активно участвовать в бизнесе и предпринимательстве;</w:t>
      </w:r>
    </w:p>
    <w:p w14:paraId="0FFC436F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происходит деформация духовно-нравственных ценностей;</w:t>
      </w:r>
    </w:p>
    <w:p w14:paraId="5BB3AA40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слабо развивается культура ответственного гражданского поведения.</w:t>
      </w:r>
    </w:p>
    <w:p w14:paraId="16974A8B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 значительной части молодежи отсутствуют стремление к общественной деятельности, навыки самоуправления;</w:t>
      </w:r>
    </w:p>
    <w:p w14:paraId="4513828C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снижается абсолютная численность и доля молодежи в структуре населения в связи с негативными демографическими процессами.</w:t>
      </w:r>
    </w:p>
    <w:p w14:paraId="18841CB6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Также вызывает опасение тенденция "потери человеческого капитала", так как молодые люди не полностью используют имеющийся у них потенциал, что в итоге может привести к замедлению социально экономического развития муниципального образования «Пенский сельсовет».</w:t>
      </w:r>
    </w:p>
    <w:p w14:paraId="1F4E4284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этой связи возникла реальная необходимость в применении качественно новых подходов к решению проблем молодежи и совершенствованию системы мер, направленных на создание условий и возможностей для успешной социализации и эффективной самореализации молодежи, для развития ее потенциала.</w:t>
      </w:r>
    </w:p>
    <w:p w14:paraId="185A97F9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Именно поэтому муниципальная молодежная политика в муниципальном образовании «Пенский сельсовет» должна быть нацелена на формирование у молодежи позитивной мотивации развития, активное включение молодежи в социальную практику.</w:t>
      </w:r>
    </w:p>
    <w:p w14:paraId="6684F303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результате скоординированных действий всех органов власти обеспечивается организация летнего отдыха, оздоровления и занятости детей, подростков и молодежи.</w:t>
      </w:r>
    </w:p>
    <w:p w14:paraId="156BA5D7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Основной общественно значимый результат настоящей программы - наращивание "человеческого капитала". Реализация муниципальной программы приведет к росту потребления качественных услуг в области молодежной политики, стабилизирующих общественные отношения, что является значимым социальным результатом.</w:t>
      </w:r>
    </w:p>
    <w:p w14:paraId="5DC5E439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результате реализации муниципальной программы ожидается повышение эффективности реализации молодежной политики на территории Пенского сельсовета. У молодого поколения будет сформирована потребность в самореализации и будут созданы условия для раскрытия личностного потенциала молодых людей.</w:t>
      </w:r>
    </w:p>
    <w:p w14:paraId="0BD1449D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14:paraId="7641EFB5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Приоритеты муниципальной политики в сфере муниципальной молодежной политики на территории Пенского сельсовета на период до 2021 года сформированы с учетом целей и задач, представленных в стратегических документах, закрепленных в федеральном и региональном законодательстве.</w:t>
      </w:r>
    </w:p>
    <w:p w14:paraId="5A95E731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муниципальной программе предусматривается реализация комплекса взаимоувязанных мероприятий по созданию эффективных инструментов и инфраструктуры муниципальной молодежной политики - мероприятия последовательно выполняются на протяжении всего срока действия муниципальной программы без привязки к календарным годам, в связи, с чем отдельные этапы ее реализации не выделяются.</w:t>
      </w:r>
    </w:p>
    <w:p w14:paraId="43D32721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Сроки реализации муниципальной программы: 2021-2023 годы без деления на этапы.</w:t>
      </w:r>
    </w:p>
    <w:p w14:paraId="1690FF26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ходе исполнения муниципальной 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демографического и социально-экономического развития области.</w:t>
      </w:r>
    </w:p>
    <w:p w14:paraId="53990655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Приоритетами муниципальной молодежной политики на территории Пенского сельсовета являются:</w:t>
      </w:r>
    </w:p>
    <w:p w14:paraId="3094C731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поддержка общественно значимых инициатив, общественно полезной деятельности молодежи;</w:t>
      </w:r>
    </w:p>
    <w:p w14:paraId="56AA743F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гражданское и патриотическое воспитание молодежи;</w:t>
      </w:r>
    </w:p>
    <w:p w14:paraId="643A7FBC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профилактика правонарушений среди молодежи;</w:t>
      </w:r>
    </w:p>
    <w:p w14:paraId="334329E3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Программой предусмотрен комплекс мер по реализации формирования гражданского правосознания, патриотического воспитания, допризывной подготовке молодежи.</w:t>
      </w:r>
    </w:p>
    <w:p w14:paraId="32AAB418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Целью муниципальной программы является повышение эффективности реализации молодежной политики, создание благоприятных условий для ее реализации.</w:t>
      </w:r>
    </w:p>
    <w:p w14:paraId="59CBD342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Задачи муниципальной программы:</w:t>
      </w:r>
    </w:p>
    <w:p w14:paraId="7B74834F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вовлечение молодежи в общественную деятельность;</w:t>
      </w:r>
    </w:p>
    <w:p w14:paraId="3FDE62F6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Сведения о показателях (индикаторах) муниципальной программы приведены в приложении N1 к настоящей муниципальной программе.</w:t>
      </w:r>
    </w:p>
    <w:p w14:paraId="51875B8C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3. Сведения о показателях и индикаторах муниципальной программы</w:t>
      </w:r>
    </w:p>
    <w:p w14:paraId="50CFDE14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Оценка достижения целей муниципальной программы производится посредством следующих показателей:</w:t>
      </w:r>
    </w:p>
    <w:p w14:paraId="51878566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увеличение доли молодежи, вовлеченной в общественную деятельность;</w:t>
      </w:r>
    </w:p>
    <w:p w14:paraId="5715759E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увеличение доли регулярно занимающихся физической культурой и спортом</w:t>
      </w:r>
    </w:p>
    <w:p w14:paraId="6D4E06E3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4.</w:t>
      </w:r>
      <w:r>
        <w:rPr>
          <w:rFonts w:ascii="Verdana" w:hAnsi="Verdana"/>
          <w:color w:val="292D24"/>
          <w:sz w:val="20"/>
          <w:szCs w:val="20"/>
        </w:rPr>
        <w:t> </w:t>
      </w:r>
      <w:r>
        <w:rPr>
          <w:rStyle w:val="a5"/>
          <w:rFonts w:ascii="Verdana" w:hAnsi="Verdana"/>
          <w:color w:val="292D24"/>
          <w:sz w:val="20"/>
          <w:szCs w:val="20"/>
        </w:rPr>
        <w:t>Обобщенная характеристика основных мероприятий муниципальной программы и подпрограмм</w:t>
      </w:r>
    </w:p>
    <w:p w14:paraId="656B2028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Муниципальная программа определяет направления деятельности, обеспечивающие реализацию принятых публичных нормативных обязательств и модернизацию сложившихся систем мер эффективности реализации молодежной политики.</w:t>
      </w:r>
    </w:p>
    <w:p w14:paraId="59BD9BBC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Муниципальная программа включает 1 подпрограмму, реализация мероприятий которых в комплексе призвана обеспечить достижение цели программы и решение программных задач:</w:t>
      </w:r>
    </w:p>
    <w:p w14:paraId="5A0C6924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Реализация мероприятий подпрограмм муниципальной программы, наряду с положительными тенденциями в экономике и социальной сфере, будет способствовать достижению цели и решению задач муниципальной программы. Перечень основных мероприятий муниципальной программы представлен в приложении N2 к настоящей муниципальной программе.</w:t>
      </w:r>
    </w:p>
    <w:p w14:paraId="292A6EDC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5. Обоснование выделения подпрограмм муниципальной программы</w:t>
      </w:r>
    </w:p>
    <w:p w14:paraId="5BEBAD29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рамках муниципальной программы будет реализована Подпрограмма «Реализация муниципальной политики в сфере физической культуры и спорта»</w:t>
      </w:r>
    </w:p>
    <w:p w14:paraId="7B5EE36B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Подпрограмма муниципальной программы выделена исходя из цели, содержания и с учетом специфики механизмов, применяемых для решения определенных задач.</w:t>
      </w:r>
    </w:p>
    <w:p w14:paraId="024784CC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Обоснование объема финансовых ресурсов, необходимых для реализации муниципальной программы</w:t>
      </w:r>
    </w:p>
    <w:p w14:paraId="0CBE4294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Объем финансового обеспечения реализации муниципальной программы за 2021-2023 годы составит 54000,00 рублей за счет средств местного бюджета, в том числе по годам:</w:t>
      </w:r>
    </w:p>
    <w:p w14:paraId="7A0CF1A5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2021 год – 18000,00 рублей;</w:t>
      </w:r>
    </w:p>
    <w:p w14:paraId="5D9F3B85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2022 год – 18000 рублей;</w:t>
      </w:r>
    </w:p>
    <w:p w14:paraId="40BB404C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2023 год – 18000,00 рублей;</w:t>
      </w:r>
    </w:p>
    <w:p w14:paraId="6A9E7B6C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Ресурсное обеспечение реализации муниципальной программы за счет средств местного бюджета представлено в приложении N3 к настоящей муниципальной программе.</w:t>
      </w:r>
    </w:p>
    <w:p w14:paraId="5CF1D9F1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Ресурсное обеспечение и прогнозная (справочная) оценка расходов федерального бюджета, областного бюджета, бюджетов государственных внебюджетных фондов, местного бюджета и внебюджетных источников на реализацию целей муниципальной программы представлены в приложении N4 к настоящей муниципальной программе.</w:t>
      </w:r>
    </w:p>
    <w:p w14:paraId="4542C81E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6. Анализ рисков реализации муниципальной программы и описание мер управления рисками реализации муниципальной программы</w:t>
      </w:r>
    </w:p>
    <w:p w14:paraId="2E04115F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 основе анализа мероприятий, предлагаемых для реализации в рамках  муниципальной программы, выделены следующие риски ее реализации.</w:t>
      </w:r>
    </w:p>
    <w:p w14:paraId="6D1B479F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Финансовые риски, которые могут привести к снижению объемов финансирования программных мероприятий из средств местного бюджета. Возникновение данных рисков может привести к недофинансированию запланированных мероприятий всех подпрограмм, в том числе публичных нормативных обязательств, что осложнит оказание поддержки гражданам и как следствие приведет к росту социальной напряженности в обществе.</w:t>
      </w:r>
    </w:p>
    <w:p w14:paraId="4A977DFF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Операционные риски связаны с возможным несвоевременным внесением изменений в нормативную правовую базу и несвоевременным выполнением мероприятий госпрограммы.</w:t>
      </w:r>
    </w:p>
    <w:p w14:paraId="30C97462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Данные риски будут минимизированы в рамках совершенствования мер правового регулирования, предусмотренных муниципальной программой. Социальные риски связаны с недостаточным освещением в средствах массовой информации целей, задач и планируемых в рамках программы результатов, с ошибками в реализации мероприятий программы, с планированием, недостаточно учитывающим социальные последствия. Минимизация названного риска возможна за счет обеспечения широкого привлечения общественности к обсуждению целей, задач и механизмов развития образования, а также публичного освещения хода и результатов реализации программы. Важно также демонстрировать достижения реализации программы.</w:t>
      </w:r>
    </w:p>
    <w:p w14:paraId="3B8297C9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муниципальной программы.</w:t>
      </w:r>
    </w:p>
    <w:p w14:paraId="1C05DF1A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 целью управления информационными рисками в ходе реализации муниципальной программы будет проводиться работа, направленная на:</w:t>
      </w:r>
    </w:p>
    <w:p w14:paraId="284C9D32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использование статистических показателей, обеспечивающих объективность оценки хода и результатов реализации муниципальной программы;</w:t>
      </w:r>
    </w:p>
    <w:p w14:paraId="1E375C36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выявление и идентификацию потенциальных рисков путем мониторинга основных параметров реализации налоговой, бюджетной, инвестиционной, демографической, социальной политики (социально-экономических и финансовых показателей);</w:t>
      </w:r>
    </w:p>
    <w:p w14:paraId="4CD93D50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мониторинг и оценку исполнения целевых показателей (индикаторов) муниципальной программы, выявление факторов риска, оценку их значимости (анализ вероятности того, что произойдут события, способные отрицательно повлиять на конечные результаты реализации муниципальной программы).</w:t>
      </w:r>
    </w:p>
    <w:p w14:paraId="4511FAA8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7. Методика оценки эффективности муниципальной программы</w:t>
      </w:r>
    </w:p>
    <w:p w14:paraId="5DC9DBA4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Оценка эффективности реализации муниципальной программы проводится на основе:</w:t>
      </w:r>
    </w:p>
    <w:p w14:paraId="23FC0FE7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оценки степени достижения целей и решения задач муниципальной программы путем сопоставления фактически достигнутых в отчетном году значений показателей (индикаторов) муниципальной программы и входящих в нее подпрограмм и их плановых значений, приведенных в приложении № 1 к муниципальной программе, по формуле:</w:t>
      </w:r>
    </w:p>
    <w:p w14:paraId="17FAC4EC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Сд = Зф / Зп x 100%, где:</w:t>
      </w:r>
    </w:p>
    <w:p w14:paraId="0A614776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Сд - степень достижения целей (решения задач);</w:t>
      </w:r>
    </w:p>
    <w:p w14:paraId="50FF3669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Зф - фактическое значение показателя (индикатора) мунпрограммы/подпрограммы в отчетном году;</w:t>
      </w:r>
    </w:p>
    <w:p w14:paraId="69D72AFD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Зп - запланированное на отчетный год значение показателя (индикатора) мунпрограммы/подпрограммы - для показателей (индикаторов), тенденцией изменения которых является рост значений, или</w:t>
      </w:r>
    </w:p>
    <w:p w14:paraId="7E992BBC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Сд = Зп / Зф x 100%</w:t>
      </w:r>
    </w:p>
    <w:p w14:paraId="552FC6DA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для показателя (индикатора), тенденцией изменения которого является снижение значений;</w:t>
      </w:r>
    </w:p>
    <w:p w14:paraId="24EC8744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- оценки уровня освоения средств местного бюджета и иных источников ресурсного обеспечения муниципальной программы путем сопоставления плановых и фактических объемов финансирования основных мероприятий госпрограммы, представленных в </w:t>
      </w:r>
      <w:r>
        <w:rPr>
          <w:rFonts w:ascii="Verdana" w:hAnsi="Verdana"/>
          <w:color w:val="292D24"/>
          <w:sz w:val="20"/>
          <w:szCs w:val="20"/>
        </w:rPr>
        <w:lastRenderedPageBreak/>
        <w:t>приложениях 3, 4 к настоящей муниципальной программе по каждому источнику ресурсного обеспечения по формуле:</w:t>
      </w:r>
    </w:p>
    <w:p w14:paraId="210E0F07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Уф = Фф / Фп x 100%, где:</w:t>
      </w:r>
    </w:p>
    <w:p w14:paraId="3363326C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Уф - уровень освоения средств муниципальной программы в отчетном году,</w:t>
      </w:r>
    </w:p>
    <w:p w14:paraId="7F921985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Фф - объем средств, фактически освоенных на реализацию муниципальной программы в отчетном году,</w:t>
      </w:r>
    </w:p>
    <w:p w14:paraId="22E9FDAD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Фп - объем бюджетных назначений по муниципальной программе на отчетный год.</w:t>
      </w:r>
    </w:p>
    <w:p w14:paraId="05B5A128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До начала очередного года реализации муниципальной программы ответственный исполнитель по каждому показателю (индикатору) муниципальной программы (подпрограммы) определяет и утверждает приказом интервалы значений показателя (индикатора), при которых реализация муниципальной программы характеризуется:</w:t>
      </w:r>
    </w:p>
    <w:p w14:paraId="23F41DB3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высоким уровнем эффективности;</w:t>
      </w:r>
    </w:p>
    <w:p w14:paraId="67242F45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удовлетворительным уровнем эффективности;</w:t>
      </w:r>
    </w:p>
    <w:p w14:paraId="723662B3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неудовлетворительным уровнем эффективности.</w:t>
      </w:r>
    </w:p>
    <w:p w14:paraId="2B7557CD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Нижняя граница интервала значений показателя (индикатора) для целей отнесения муниципальной программы к высокому уровню эффективности не может быть ниже, чем значение, соответствующее степени достижения цели на соответствующий год, равной 95 процентов. Нижняя граница интервала значений показателя для целей отнесения муниципальной программы к удовлетворительному уровню эффективности не может быть ниже, чем значение, соответствующее степени достижения цели на соответствующий год, равной 75 процентов.</w:t>
      </w:r>
    </w:p>
    <w:p w14:paraId="4FB6272B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Муниципальная программа считается реализуемой с высоким уровнем эффективности, если:</w:t>
      </w:r>
    </w:p>
    <w:p w14:paraId="1A097257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значения 95%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</w:p>
    <w:p w14:paraId="777445A6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не менее 95% мероприятий, запланированных на отчетный год, выполнены в полном объеме;</w:t>
      </w:r>
    </w:p>
    <w:p w14:paraId="42A0ED89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освоено не менее 98% средств, запланированных для реализации муниципальной программы в отчетном году.</w:t>
      </w:r>
    </w:p>
    <w:p w14:paraId="32C580E7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Муниципальная программа считается реализуемой с удовлетворительным уровнем эффективности, если:</w:t>
      </w:r>
    </w:p>
    <w:p w14:paraId="5DEEF97B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значения 80%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</w:p>
    <w:p w14:paraId="33E5BC2D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не менее 80% мероприятий, запланированных на отчетный год, выполнены в полном объеме;</w:t>
      </w:r>
    </w:p>
    <w:p w14:paraId="0F70D1AF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освоено от 95 до 98% средств, запланированных для реализации муниципальной программы в отчетном году.</w:t>
      </w:r>
    </w:p>
    <w:p w14:paraId="7628D70D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Если реализация муниципальной 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14:paraId="17CEFB92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7A95CE9A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6023DD7C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5AF4BB7B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79C94AED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3A4C5FDB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1F0634D8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4C26059B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69B1DB8E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6740C507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3AD393B5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ПАСПОРТ</w:t>
      </w:r>
    </w:p>
    <w:p w14:paraId="61D64B63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Подпрограммы 1 «Реализация муниципальной политики в сфере физической культуры и спорта»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7"/>
        <w:gridCol w:w="6393"/>
      </w:tblGrid>
      <w:tr w:rsidR="0048751B" w14:paraId="52BF3556" w14:textId="77777777" w:rsidTr="0048751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16FD7D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078D2A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«Реализация муниципальной политики в сфере физической культуры и спорта»</w:t>
            </w:r>
          </w:p>
        </w:tc>
      </w:tr>
      <w:tr w:rsidR="0048751B" w14:paraId="2DDE2BC9" w14:textId="77777777" w:rsidTr="0048751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6DFD1C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93DEFB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 Беловского района</w:t>
            </w:r>
          </w:p>
        </w:tc>
      </w:tr>
      <w:tr w:rsidR="0048751B" w14:paraId="7FDC34A9" w14:textId="77777777" w:rsidTr="0048751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428760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50410B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отсутствуют</w:t>
            </w:r>
          </w:p>
        </w:tc>
      </w:tr>
      <w:tr w:rsidR="0048751B" w14:paraId="1F77E606" w14:textId="77777777" w:rsidTr="0048751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DD265D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Участники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159812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отсутствуют</w:t>
            </w:r>
          </w:p>
        </w:tc>
      </w:tr>
      <w:tr w:rsidR="0048751B" w14:paraId="35BB848A" w14:textId="77777777" w:rsidTr="0048751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C034D8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Цели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B812F1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Укрепление физического здоровья жителей Пенского сельсовета</w:t>
            </w:r>
          </w:p>
        </w:tc>
      </w:tr>
      <w:tr w:rsidR="0048751B" w14:paraId="3FDE0B25" w14:textId="77777777" w:rsidTr="0048751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D86591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Задачи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BD57CD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Вовлечение жителей поселения в занятия физической культурой и спортом.</w:t>
            </w:r>
          </w:p>
        </w:tc>
      </w:tr>
      <w:tr w:rsidR="0048751B" w14:paraId="2C72DCC0" w14:textId="77777777" w:rsidTr="0048751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5E62B5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Целевые показатели и индикаторы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FD928B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увеличение доли регулярно занимающихся физической культурой и спортом;</w:t>
            </w:r>
          </w:p>
          <w:p w14:paraId="61EBC1B3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увеличение доли участников в региональных соревнованиях</w:t>
            </w:r>
          </w:p>
        </w:tc>
      </w:tr>
      <w:tr w:rsidR="0048751B" w14:paraId="6B399008" w14:textId="77777777" w:rsidTr="0048751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8B7ABB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F02E9F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2021-2023 годы Этапы реализации не выделяются</w:t>
            </w:r>
          </w:p>
        </w:tc>
      </w:tr>
      <w:tr w:rsidR="0048751B" w14:paraId="7A17B158" w14:textId="77777777" w:rsidTr="0048751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576FEE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Объем бюджетных ассигнований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6DBC07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Общий объем финансирования подпрограммы в 2021-2023 годах за счет всех источников финансирования составит 54000,00 рублей:</w:t>
            </w:r>
          </w:p>
          <w:p w14:paraId="37D325B8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 счет средств местного бюджета составит 54000,00 рублей, в том числе по годам:</w:t>
            </w:r>
          </w:p>
          <w:p w14:paraId="3A5AE121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2021 год – 18000,00 рублей;</w:t>
            </w:r>
          </w:p>
          <w:p w14:paraId="4B7B8E4C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2022 год – 18000,00 рублей;</w:t>
            </w:r>
          </w:p>
          <w:p w14:paraId="5E0ED53F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2023 год – 18000,00 рублей.</w:t>
            </w:r>
          </w:p>
        </w:tc>
      </w:tr>
      <w:tr w:rsidR="0048751B" w14:paraId="6156DC46" w14:textId="77777777" w:rsidTr="0048751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FB668A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Показатели конечных результатов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99B9CA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 2023 году планируется:</w:t>
            </w:r>
          </w:p>
          <w:p w14:paraId="70794562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увеличение доли регулярно занимающихся физической культурой и спортом до 60%;</w:t>
            </w:r>
          </w:p>
          <w:p w14:paraId="7767B9FB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увеличение доли участников в региональных соревнованиях до 10%.</w:t>
            </w:r>
          </w:p>
        </w:tc>
      </w:tr>
    </w:tbl>
    <w:p w14:paraId="5C4D60A4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Характеристика сферы реализации подпрограммы 1, описание основных проблем в указанной сфере и прогноз ее развития</w:t>
      </w:r>
    </w:p>
    <w:p w14:paraId="1F814D0B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В соответствии с Федеральным законом от 06.10.2003 N 131-ФЗ "Об общих принципах организации местного самоуправления в Российской Федерации" полномочия по организации работы с молодежью, по работе в области физической культуры и массового спорта относятся к полномочиям органов местного самоуправления.</w:t>
      </w:r>
    </w:p>
    <w:p w14:paraId="3E757431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Ежегодно Администрацией Пенского сельсовета Беловского района предусматриваются в бюджете муниципального образования расходы на организацию физкультурных мероприятий, приобретение спортивной одежды и спортинвентаря для команды Пенского сельсовета, участвующей в соревнованиях.</w:t>
      </w:r>
    </w:p>
    <w:p w14:paraId="3AF7436F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Приоритетным направлением социальной политики Администрации Пенского сельсовета Беловского района станет установка детских игровых и спортивных площадок на территории Пенского сельсовета.</w:t>
      </w:r>
    </w:p>
    <w:p w14:paraId="3AE2C5AD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сожалению на территории Пенского сельсовета мало специальных мест для занятия массовым спортом. Дети получают необходимые услуги по месту учебы в школах, молодежь по возможности участвует в районных соревнованиях с поддержкой со стороны Администрации.</w:t>
      </w:r>
    </w:p>
    <w:p w14:paraId="28C65B36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 целью формирования устойчивой потребности населения Пенского сельсовета в систематических занятиях физической культурой и спортом на территории сельсовета планируется установка детской площадки и строительство спортивной площадки, однако дата начала строительства не определена.</w:t>
      </w:r>
    </w:p>
    <w:p w14:paraId="5CA5E688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Реализация Программы позволит комплексно решать вопросы по организации мероприятий по работе с детьми и молодежью, созданию условий для развития физической культуры, массового спорта и отдыха детей и молодежи.</w:t>
      </w:r>
    </w:p>
    <w:p w14:paraId="6389C6EC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Для укрепления здоровья, улучшения благосостояния и качества жизни граждан необходимо акцентировать внимание на развитии массовой физической культуры и спорта. Занятия физической культурой и спортом должны стать составляющей частью здорового образа жизни населения. Дальнейшее увеличение числа жителей, регулярно занимающихся физической культурой и спортом создание благоприятных условий для развития инфраструктуры физической культурой и спорта на территории Пенского сельсовета.</w:t>
      </w:r>
    </w:p>
    <w:p w14:paraId="37A12B92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Основными направлениями в сфере развития физической культуры и спорта являются:</w:t>
      </w:r>
    </w:p>
    <w:p w14:paraId="3D113FBB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укрепление материально-технической базы;</w:t>
      </w:r>
    </w:p>
    <w:p w14:paraId="59C6AB8B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участие в районных, областных и всероссийских соревнованиях;</w:t>
      </w:r>
    </w:p>
    <w:p w14:paraId="35AFDFB2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содействие развитию физической культуры и спорта на территории Пенского сельсовета;</w:t>
      </w:r>
    </w:p>
    <w:p w14:paraId="37256E3B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информирование граждан о деятельности Администрации Пенского сельсовета Беловского района в области физической культуры и спорта.</w:t>
      </w:r>
    </w:p>
    <w:p w14:paraId="32029A9C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Спортивная команда Пенского сельсовета регулярно участвует в проводимых районных мероприятиях. Администрация Пенского сельсовета Беловского района обеспечивает команду спортивным инвентарем.</w:t>
      </w:r>
    </w:p>
    <w:p w14:paraId="28F22FF6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сфере физической культуры и спорта в муниципальном образовании были выявлены такие проблемы как:</w:t>
      </w:r>
    </w:p>
    <w:p w14:paraId="6E26A94F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недостаточное привлечение населения к регулярным занятиям физической культуры и спортом;</w:t>
      </w:r>
    </w:p>
    <w:p w14:paraId="5C3A3DB3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несоответствие уровня материальной базы и инфраструктуры для занятий физической культурой и спортом задачам развития массового спорта;</w:t>
      </w:r>
    </w:p>
    <w:p w14:paraId="415DDB90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недостаточный уровень пропаганды занятий физической культурой и спортом, здорового образа жизни.</w:t>
      </w:r>
    </w:p>
    <w:p w14:paraId="48BCED7E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Реализация данной Программы позволит создать условия для развития массовых форм физкультурно-оздоровительной работы по месту жительства, укрепить материально-техническую базу физической культуры и спорта, пропагандировать здоровый образ жизни, повысить эффективность профилактики негативных социальных явлений (наркомании, алкоголизма) среди молодежи с помощью средств физической культуры и спорта.</w:t>
      </w:r>
    </w:p>
    <w:p w14:paraId="12EFCDDF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Цель, задачи, сроки и этапы реализации подпрограммы</w:t>
      </w:r>
    </w:p>
    <w:p w14:paraId="14B9A859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Основная цель подпрограммы – укрепление физического здоровья жителей Пенского сельсовета.</w:t>
      </w:r>
    </w:p>
    <w:p w14:paraId="317C2AFC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Достижение цели связано с решением задачи:</w:t>
      </w:r>
    </w:p>
    <w:p w14:paraId="0389D86C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вовлечение жителей поселения в занятие физической культурой и спортом.</w:t>
      </w:r>
    </w:p>
    <w:p w14:paraId="5A4056AA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Срок реализации подпрограммы: 2021-2023 годы, этапы реализации подпрограммы не выделяются.</w:t>
      </w:r>
    </w:p>
    <w:p w14:paraId="714990C5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Достижение цели и решение задач подпрограммы намечается за счет реализации основного мероприятия.</w:t>
      </w:r>
    </w:p>
    <w:p w14:paraId="2E43CDAE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рамках реализации основного мероприятия планируется развитие системы спортивных и физкультурных мероприятий с населением, что позволит вовлечь в занятие физической культурой и спортом и укрепить физическое здоровье жителей сельского поселения.</w:t>
      </w:r>
    </w:p>
    <w:p w14:paraId="7A364647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Перечень основных мероприятий подпрограммы, представлен в приложении № 2 к Программе.</w:t>
      </w:r>
    </w:p>
    <w:p w14:paraId="0F33093B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Ресурсное обеспечение подпрограммы</w:t>
      </w:r>
    </w:p>
    <w:p w14:paraId="33F5E497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Предполагаемые объемы финансирования подпрограммы за 2021-2023 годы составит 54000,00 рублей. Объемы финансирования в разрезе источников финансирования по годам реализации представлены в таблице № 3.</w:t>
      </w:r>
    </w:p>
    <w:p w14:paraId="7B4F4B9E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Ресурсное обеспечение и прогнозная (справочная) оценка расходов на реализацию мероприятий подпрограммы из различных источников финансирования и ресурсное обеспечение реализации подпрограммы  Программы за счет средств местного бюджета по годам представлены соответственно в приложении № 4 к Программе.</w:t>
      </w:r>
    </w:p>
    <w:p w14:paraId="2C14F9A4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Объем финансового обеспечения подпрограммы подлежит ежегодному уточнению при формировании бюджета на очередной финансовый год и плановый период.</w:t>
      </w:r>
    </w:p>
    <w:p w14:paraId="3BB9CB31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Анализ рисков реализации муниципальной программы (подпрограммы) (вероятных явлений, событий, процессов, не зависящих от ответственного исполнителя, соисполнителей и участников муниципальной программы (подпрограммы) и негативно влияющих на основные параметры муниципальной программы (подпрограммы)) и описание мер управления рисками реализации муниципальной программы (подпрограммы)</w:t>
      </w:r>
    </w:p>
    <w:p w14:paraId="61B4DCA2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Для оценки достижения цели Подпрограммы необходимо учитывать макроэкономические, финансовые, операционные, социальные риски. Анализ общих рисков, описание мер управления рисками, методика оценки эффективности приведены в общей части муниципальной программы.</w:t>
      </w:r>
    </w:p>
    <w:p w14:paraId="728117C7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Финансово-экономические риски связаны с сокращением в ходе реализации подпрограммы предусмотренных объемов бюджетных средств. Это потребует внесения изменений в Подпрограмму, пересмотра целевых значений показателей, и, возможно, отказ от реализации отдельных мероприятий и даже задач подпрограммы.</w:t>
      </w:r>
    </w:p>
    <w:p w14:paraId="5D7A20D5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Социальные риски связаны с вероятностью повышения социальной напряженности среди населения из-за неполной или недостоверной информации о реализуемых мероприятиях. Управление данной группой рисков будет обеспечено за счет открытости и прозрачности планов мероприятий и практических действий, информационного сопровождения.</w:t>
      </w:r>
    </w:p>
    <w:p w14:paraId="314A68D1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Информационные риски в рамках подпрограммы будут минимизироваться путем разработки предложений по совершенствованию форм отчетности сферы отдыха и оздоровления детей в целях повышения их полноты и информационной полезности.</w:t>
      </w:r>
    </w:p>
    <w:p w14:paraId="0EA3E0D0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N 1</w:t>
      </w:r>
    </w:p>
    <w:p w14:paraId="3FF43898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муниципальной программе</w:t>
      </w:r>
    </w:p>
    <w:p w14:paraId="172BFF6E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«Повышение эффективности работы с молодежью,</w:t>
      </w:r>
    </w:p>
    <w:p w14:paraId="0DF2DB22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организация отдыха и оздоровления детей,</w:t>
      </w:r>
    </w:p>
    <w:p w14:paraId="38CD555C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молодежи, развитие физической культуры и спорта</w:t>
      </w:r>
    </w:p>
    <w:p w14:paraId="38507221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Пенского сельсовета Беловского района Курской области»</w:t>
      </w:r>
    </w:p>
    <w:p w14:paraId="01372F50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Сведения о показателях и индикаторах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Пенского сельсовета Беловского района Курской области» и их значениях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"/>
        <w:gridCol w:w="4738"/>
        <w:gridCol w:w="1710"/>
        <w:gridCol w:w="859"/>
        <w:gridCol w:w="755"/>
        <w:gridCol w:w="755"/>
      </w:tblGrid>
      <w:tr w:rsidR="0048751B" w14:paraId="406D06AF" w14:textId="77777777" w:rsidTr="0048751B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1EC2F0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2957D7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1BB291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9E27E4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Значения показателей</w:t>
            </w:r>
          </w:p>
        </w:tc>
      </w:tr>
      <w:tr w:rsidR="0048751B" w14:paraId="2A9C5E7F" w14:textId="77777777" w:rsidTr="0048751B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1A62B89" w14:textId="77777777" w:rsidR="0048751B" w:rsidRDefault="0048751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EE0F6F1" w14:textId="77777777" w:rsidR="0048751B" w:rsidRDefault="0048751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76E6307" w14:textId="77777777" w:rsidR="0048751B" w:rsidRDefault="0048751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D9D776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2021г.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2BB47D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2022 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B80B75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2023 г.</w:t>
            </w:r>
          </w:p>
        </w:tc>
      </w:tr>
      <w:tr w:rsidR="0048751B" w14:paraId="38AF3B20" w14:textId="77777777" w:rsidTr="0048751B"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E2038E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«Повышение эффективности работы с молодежью, организация и отдыха и оздоровления детей, молодежи, развитие физической культуры и спорта Пенского сельсовета Беловского района Курской области»</w:t>
            </w:r>
          </w:p>
        </w:tc>
      </w:tr>
      <w:tr w:rsidR="0048751B" w14:paraId="4C6DC294" w14:textId="77777777" w:rsidTr="0048751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7BFA9D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4A3784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доли молодежи регулярно занимающихся физической культурой и спортом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40C507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процентов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D383F8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7AA68C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542074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</w:t>
            </w:r>
          </w:p>
        </w:tc>
      </w:tr>
      <w:tr w:rsidR="0048751B" w14:paraId="53E00144" w14:textId="77777777" w:rsidTr="0048751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CE89B3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855B03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доли молодежи вовлеченной в общественную деятельность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016AC3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процентов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69B199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CF36F7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7C694A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35</w:t>
            </w:r>
          </w:p>
        </w:tc>
      </w:tr>
      <w:tr w:rsidR="0048751B" w14:paraId="59BF43FA" w14:textId="77777777" w:rsidTr="0048751B"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9D6F2F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1 «Реализация муниципальной политики в сфере физической культуры и спорта»</w:t>
            </w:r>
          </w:p>
        </w:tc>
      </w:tr>
      <w:tr w:rsidR="0048751B" w14:paraId="5CBCBA38" w14:textId="77777777" w:rsidTr="0048751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9FA8DC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1DCE00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доли молодежи регулярно занимающихся физической культурой и спортом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7493D2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процентов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578D25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CEA493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8C76F7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</w:t>
            </w:r>
          </w:p>
        </w:tc>
      </w:tr>
    </w:tbl>
    <w:p w14:paraId="4F40E40A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14:paraId="07792A7A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N 2</w:t>
      </w:r>
    </w:p>
    <w:p w14:paraId="4E5F51CD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муниципальной программе</w:t>
      </w:r>
    </w:p>
    <w:p w14:paraId="39D20A40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«Повышение эффективности работы с молодежью,</w:t>
      </w:r>
    </w:p>
    <w:p w14:paraId="49E01EDA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организация отдыха и оздоровления детей,</w:t>
      </w:r>
    </w:p>
    <w:p w14:paraId="360C76B9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молодежи, развитие физической культуры и спорта</w:t>
      </w:r>
    </w:p>
    <w:p w14:paraId="173375C5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Пенского сельсовета Беловского района Курской области»</w:t>
      </w:r>
    </w:p>
    <w:p w14:paraId="2C39C2E3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Перечень основных мероприятий муниципальной программы "Повышение эффективности работы с молодежью, организация отдыха и оздоровления детей, молодежи, развитие физической культуры и спорта Пенского сельсовета Беловского района Курской области"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"/>
        <w:gridCol w:w="1493"/>
        <w:gridCol w:w="1346"/>
        <w:gridCol w:w="1038"/>
        <w:gridCol w:w="1038"/>
        <w:gridCol w:w="1621"/>
        <w:gridCol w:w="1138"/>
        <w:gridCol w:w="1347"/>
      </w:tblGrid>
      <w:tr w:rsidR="0048751B" w14:paraId="30F6F97D" w14:textId="77777777" w:rsidTr="0048751B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F63A68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2B8D9D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E46DBE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52E438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Срок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0A1C26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E6B58D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Последствия не реализации основного мероприятия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CF8A3C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Связь с показателями программы (подпрограммы</w:t>
            </w:r>
          </w:p>
        </w:tc>
      </w:tr>
      <w:tr w:rsidR="0048751B" w14:paraId="32786864" w14:textId="77777777" w:rsidTr="0048751B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DCDF426" w14:textId="77777777" w:rsidR="0048751B" w:rsidRDefault="0048751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11C1113" w14:textId="77777777" w:rsidR="0048751B" w:rsidRDefault="0048751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CC7D361" w14:textId="77777777" w:rsidR="0048751B" w:rsidRDefault="0048751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050309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начала реализации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523F19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E4B58DB" w14:textId="77777777" w:rsidR="0048751B" w:rsidRDefault="0048751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B9C9AEE" w14:textId="77777777" w:rsidR="0048751B" w:rsidRDefault="0048751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1F08056" w14:textId="77777777" w:rsidR="0048751B" w:rsidRDefault="0048751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48751B" w14:paraId="31FDF80A" w14:textId="77777777" w:rsidTr="0048751B">
        <w:tc>
          <w:tcPr>
            <w:tcW w:w="0" w:type="auto"/>
            <w:gridSpan w:val="8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4995A0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1 «Реализация муниципальной политики в сфере физической культуры и спорта»</w:t>
            </w:r>
          </w:p>
        </w:tc>
      </w:tr>
      <w:tr w:rsidR="0048751B" w14:paraId="5718295C" w14:textId="77777777" w:rsidTr="0048751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215419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A43353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Реализация мероприятий в сфере молодежной политики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51D4E3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60EB38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01.01.2021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2CAC9E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31.12.2023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E70B2E" w14:textId="77777777" w:rsidR="0048751B" w:rsidRDefault="0048751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A4BF1F" w14:textId="77777777" w:rsidR="0048751B" w:rsidRDefault="0048751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44F92E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48751B" w14:paraId="4C9597F1" w14:textId="77777777" w:rsidTr="0048751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F78B7B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AEDE74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Вовлечение молодежи в активную общественную деятельность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98C9C7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81B5A0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01.01.2021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21AF44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31.12.2023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4D8C03" w14:textId="77777777" w:rsidR="0048751B" w:rsidRDefault="0048751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010D6D" w14:textId="77777777" w:rsidR="0048751B" w:rsidRDefault="0048751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6D1399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Реализация мероприятия способствует достижению Показателей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указанных в приложении №1</w:t>
            </w:r>
          </w:p>
        </w:tc>
      </w:tr>
      <w:tr w:rsidR="0048751B" w14:paraId="48D500C9" w14:textId="77777777" w:rsidTr="0048751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F2DDB5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302478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Обустройство новых детских игровых площадок и установка спортивного оборудования, закупка оборудования и т.д.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F406E1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B8C62C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01.01.2021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97570E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31.12.2023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F3A275" w14:textId="77777777" w:rsidR="0048751B" w:rsidRDefault="0048751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AC2B55" w14:textId="77777777" w:rsidR="0048751B" w:rsidRDefault="0048751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074B00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48751B" w14:paraId="5FCCB90C" w14:textId="77777777" w:rsidTr="0048751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8C0B4B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1.4.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9A01C7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условий, обеспечивающих повышение мотивации жителей сельсовета к регулярным занятиям физической культурой и спортом и ведению здорового образа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431EB7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FE09C7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01.01.2021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C9F314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31.12.2023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7F33A9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Вовлечение населения в регулярные занятия спортом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EDBBBA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Снижение мотивации к занятиям спортом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47A68A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48751B" w14:paraId="6FA951AE" w14:textId="77777777" w:rsidTr="0048751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E3F50C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1.5.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3CB896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Награждение активных участников за вклад в развитие физкультурн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ого движения, за активную общественную деятельность по физическому и военно-патриотическому воспитанию детей и молодежи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820332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Администрация Пенского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C1718D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01.01.2021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2E1DA3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31.12.2023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33FA3C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Вовлечение населения в регулярные занятия спортом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13D219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Снижение мотивации к занятиям спортом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6FDE20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Реализация мероприятия способствует достижению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Показателей указанных в приложении №1</w:t>
            </w:r>
          </w:p>
        </w:tc>
      </w:tr>
      <w:tr w:rsidR="0048751B" w14:paraId="7A46CE29" w14:textId="77777777" w:rsidTr="0048751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AF7B2B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1.6.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14FD4E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Организация участия команды Пенского сельсовета в проводимых соревнованиях.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468DA0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B4095E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01.01.2021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D8379D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31.12.2023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DA3B0F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Вовлечение населения в регулярные занятия спортом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186AB1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Снижение мотивации к занятиям спортом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C1E3A4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</w:tbl>
    <w:p w14:paraId="095FF4F5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N 3</w:t>
      </w:r>
    </w:p>
    <w:p w14:paraId="41450A6F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муниципальной программе</w:t>
      </w:r>
    </w:p>
    <w:p w14:paraId="10AE1D58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«Повышение эффективности работы с молодежью,</w:t>
      </w:r>
    </w:p>
    <w:p w14:paraId="02A8645B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организация отдыха и оздоровления детей,</w:t>
      </w:r>
    </w:p>
    <w:p w14:paraId="111EB10E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молодежи, развитие физической культуры и спорта</w:t>
      </w:r>
    </w:p>
    <w:p w14:paraId="617B3031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Пенского сельсовета Беловского района Курской области»</w:t>
      </w:r>
    </w:p>
    <w:p w14:paraId="4DF4AAEE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 xml:space="preserve">Ресурсное обеспечение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Пенского </w:t>
      </w:r>
      <w:r>
        <w:rPr>
          <w:rStyle w:val="a5"/>
          <w:rFonts w:ascii="Verdana" w:hAnsi="Verdana"/>
          <w:color w:val="292D24"/>
          <w:sz w:val="20"/>
          <w:szCs w:val="20"/>
        </w:rPr>
        <w:lastRenderedPageBreak/>
        <w:t>сельсовета Беловского района Курской области» за счет средств местного бюджета</w:t>
      </w:r>
    </w:p>
    <w:p w14:paraId="3E4E5237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(руб.)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1514"/>
        <w:gridCol w:w="1372"/>
        <w:gridCol w:w="474"/>
        <w:gridCol w:w="472"/>
        <w:gridCol w:w="1099"/>
        <w:gridCol w:w="369"/>
        <w:gridCol w:w="839"/>
        <w:gridCol w:w="932"/>
        <w:gridCol w:w="932"/>
      </w:tblGrid>
      <w:tr w:rsidR="0048751B" w14:paraId="73D4D1D8" w14:textId="77777777" w:rsidTr="0048751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B4D515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Статус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5F5CF1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7D9358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Ответственный исполнитель, соисполнитель, участники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8A724E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ГРБС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500449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РзПр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C13838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966BB3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AE8414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2021 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0DA2C6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Первый год планового периода (2022 г.)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2A3F8C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Второй год планового периода (2023 г.)</w:t>
            </w:r>
          </w:p>
        </w:tc>
      </w:tr>
      <w:tr w:rsidR="0048751B" w14:paraId="05C1616D" w14:textId="77777777" w:rsidTr="0048751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835290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034B56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6DE0BC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535281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910045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C43600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587D29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C65B97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B4BDEC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E6C932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</w:tr>
      <w:tr w:rsidR="0048751B" w14:paraId="566B324A" w14:textId="77777777" w:rsidTr="0048751B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C35967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49B735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 Пенского сельсовета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065094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4E465C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EE165B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DC8038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2FB20B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CE37B2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3B907D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22E9AD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18000,00</w:t>
            </w:r>
          </w:p>
        </w:tc>
      </w:tr>
      <w:tr w:rsidR="0048751B" w14:paraId="4C25D568" w14:textId="77777777" w:rsidTr="0048751B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97533AC" w14:textId="77777777" w:rsidR="0048751B" w:rsidRDefault="0048751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04C4033" w14:textId="77777777" w:rsidR="0048751B" w:rsidRDefault="0048751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47C1E4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E607BF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C3DB89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CA1CF7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C615DB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416281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6CB094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BEDCB6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18000,00</w:t>
            </w:r>
          </w:p>
        </w:tc>
      </w:tr>
      <w:tr w:rsidR="0048751B" w14:paraId="2151BA59" w14:textId="77777777" w:rsidTr="0048751B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78E5D3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15B0D5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«Реализация мероприятий в сфере физической культуры и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спорта»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2DCBC7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EF3017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14AEEF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87E9BA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1E7BC9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7F8132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8C3753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335506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18000,00</w:t>
            </w:r>
          </w:p>
        </w:tc>
      </w:tr>
      <w:tr w:rsidR="0048751B" w14:paraId="5BCEF3C1" w14:textId="77777777" w:rsidTr="0048751B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766A2C6" w14:textId="77777777" w:rsidR="0048751B" w:rsidRDefault="0048751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77F79D9" w14:textId="77777777" w:rsidR="0048751B" w:rsidRDefault="0048751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722D3C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Администрация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Пенского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3E2181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980902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9E85F0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853DE7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A4881C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18000,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064EB1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18000,0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05E92A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18000,0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</w:t>
            </w:r>
          </w:p>
        </w:tc>
      </w:tr>
      <w:tr w:rsidR="0048751B" w14:paraId="04894960" w14:textId="77777777" w:rsidTr="0048751B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6A2AED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Основное мероприятие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FD8A95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условий обеспечивающих повышение мотивации жителей Пенского сельсовета к регулярным занятием физической культурой и спортом и ведению здорового образа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BA50B9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B76D79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EF9180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ADAD79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08301С406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E4C9DB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20BAAA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A5D903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8305FA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18000,00</w:t>
            </w:r>
          </w:p>
        </w:tc>
      </w:tr>
      <w:tr w:rsidR="0048751B" w14:paraId="6D890DFB" w14:textId="77777777" w:rsidTr="0048751B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1D09D9A" w14:textId="77777777" w:rsidR="0048751B" w:rsidRDefault="0048751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B3AD97C" w14:textId="77777777" w:rsidR="0048751B" w:rsidRDefault="0048751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B66141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BDFA71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3D9664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BF7642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08301С1406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28AC9A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7255A0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4BD87A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BCBC1B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18000,00</w:t>
            </w:r>
          </w:p>
        </w:tc>
      </w:tr>
    </w:tbl>
    <w:p w14:paraId="3DEA3C89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N 4</w:t>
      </w:r>
    </w:p>
    <w:p w14:paraId="5E213267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муниципальной программе</w:t>
      </w:r>
    </w:p>
    <w:p w14:paraId="3A978311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«Повышение эффективности работы с молодежью,</w:t>
      </w:r>
    </w:p>
    <w:p w14:paraId="618C015C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организация отдыха и оздоровления детей,</w:t>
      </w:r>
    </w:p>
    <w:p w14:paraId="531D0CA0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молодежи, развитие физической культуры и спорта</w:t>
      </w:r>
    </w:p>
    <w:p w14:paraId="1C7A26AD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Пенского сельсовета Беловского района Курской области»</w:t>
      </w:r>
    </w:p>
    <w:p w14:paraId="152A7871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Ресурсное обеспечение и прогнозная (справочная) оценка расходов федерального бюджета, областного бюджета, бюджетов государственных внебюджетных фондов, местного бюджетов и внебюджетных источников на реализацию целей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Пенского сельсовета Беловского района Курской области»</w:t>
      </w:r>
    </w:p>
    <w:p w14:paraId="195B465E" w14:textId="77777777" w:rsidR="0048751B" w:rsidRDefault="0048751B" w:rsidP="0048751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(руб.)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0"/>
        <w:gridCol w:w="2490"/>
        <w:gridCol w:w="1469"/>
        <w:gridCol w:w="1216"/>
        <w:gridCol w:w="1239"/>
        <w:gridCol w:w="1236"/>
      </w:tblGrid>
      <w:tr w:rsidR="0048751B" w14:paraId="13B152F2" w14:textId="77777777" w:rsidTr="0048751B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A74A48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Статус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D98697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0D5846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00545D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Оценка расходов, годы</w:t>
            </w:r>
          </w:p>
        </w:tc>
      </w:tr>
      <w:tr w:rsidR="0048751B" w14:paraId="086F51B3" w14:textId="77777777" w:rsidTr="0048751B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4C7DB9E" w14:textId="77777777" w:rsidR="0048751B" w:rsidRDefault="0048751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240FDBC" w14:textId="77777777" w:rsidR="0048751B" w:rsidRDefault="0048751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252FE20" w14:textId="77777777" w:rsidR="0048751B" w:rsidRDefault="0048751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EBC985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Очередной год</w:t>
            </w:r>
          </w:p>
          <w:p w14:paraId="449EE07D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(2021 г.)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16E7D7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Первый год планового периода (2022 г.)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C8E112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Второй год планового периода (2023 г.)</w:t>
            </w:r>
          </w:p>
        </w:tc>
      </w:tr>
      <w:tr w:rsidR="0048751B" w14:paraId="1E2B9C23" w14:textId="77777777" w:rsidTr="0048751B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9DF1B5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4E70A4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 Пенского сельсовета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440CC8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AB4041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CCD128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80D9AD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18000,00</w:t>
            </w:r>
          </w:p>
        </w:tc>
      </w:tr>
      <w:tr w:rsidR="0048751B" w14:paraId="12ED5063" w14:textId="77777777" w:rsidTr="0048751B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A11BFD6" w14:textId="77777777" w:rsidR="0048751B" w:rsidRDefault="0048751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5F93567" w14:textId="77777777" w:rsidR="0048751B" w:rsidRDefault="0048751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82A742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574599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15E862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80BD5D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18000,00</w:t>
            </w:r>
          </w:p>
        </w:tc>
      </w:tr>
      <w:tr w:rsidR="0048751B" w14:paraId="1ED1228C" w14:textId="77777777" w:rsidTr="0048751B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3190E6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90A477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«Реализация муниципальной политики в сфере физической культуры»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024C0F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2CCBB0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8F22E4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3A335C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18000,00</w:t>
            </w:r>
          </w:p>
        </w:tc>
      </w:tr>
      <w:tr w:rsidR="0048751B" w14:paraId="07EA58CA" w14:textId="77777777" w:rsidTr="0048751B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8270B55" w14:textId="77777777" w:rsidR="0048751B" w:rsidRDefault="0048751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CEA97BD" w14:textId="77777777" w:rsidR="0048751B" w:rsidRDefault="0048751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CC2205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421D76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713D9E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5592B7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18000,00</w:t>
            </w:r>
          </w:p>
        </w:tc>
      </w:tr>
      <w:tr w:rsidR="0048751B" w14:paraId="3BDD6672" w14:textId="77777777" w:rsidTr="0048751B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5CFCD9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5CE4E7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условий, обеспечивающих повышение мотивации жителей Пенского сельсовета к регулярным занятием физической культурой и спортом и ведению здорового образа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C6441E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2FF057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241159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BA51B5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18000,00</w:t>
            </w:r>
          </w:p>
        </w:tc>
      </w:tr>
      <w:tr w:rsidR="0048751B" w14:paraId="2A3BC670" w14:textId="77777777" w:rsidTr="0048751B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7AFE726" w14:textId="77777777" w:rsidR="0048751B" w:rsidRDefault="0048751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2437E6F" w14:textId="77777777" w:rsidR="0048751B" w:rsidRDefault="0048751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565C2A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1A8A34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34C9A7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28E090" w14:textId="77777777" w:rsidR="0048751B" w:rsidRDefault="0048751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18000,00</w:t>
            </w:r>
          </w:p>
        </w:tc>
      </w:tr>
    </w:tbl>
    <w:p w14:paraId="1F1722A6" w14:textId="3AC350FF" w:rsidR="00B33C0D" w:rsidRPr="0048751B" w:rsidRDefault="0048751B" w:rsidP="0048751B">
      <w:bookmarkStart w:id="0" w:name="_GoBack"/>
      <w:bookmarkEnd w:id="0"/>
    </w:p>
    <w:sectPr w:rsidR="00B33C0D" w:rsidRPr="0048751B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17FF4"/>
    <w:rsid w:val="00027418"/>
    <w:rsid w:val="00034785"/>
    <w:rsid w:val="00040D7D"/>
    <w:rsid w:val="00043137"/>
    <w:rsid w:val="000508F8"/>
    <w:rsid w:val="000545BF"/>
    <w:rsid w:val="000638E9"/>
    <w:rsid w:val="00070271"/>
    <w:rsid w:val="00071B81"/>
    <w:rsid w:val="00092359"/>
    <w:rsid w:val="000A3B0D"/>
    <w:rsid w:val="000B1407"/>
    <w:rsid w:val="000D3C57"/>
    <w:rsid w:val="000E6FD1"/>
    <w:rsid w:val="000F4790"/>
    <w:rsid w:val="00101B63"/>
    <w:rsid w:val="00103DA3"/>
    <w:rsid w:val="001112EA"/>
    <w:rsid w:val="001303A3"/>
    <w:rsid w:val="00130F44"/>
    <w:rsid w:val="001363F3"/>
    <w:rsid w:val="0014568E"/>
    <w:rsid w:val="00183FE4"/>
    <w:rsid w:val="00184B91"/>
    <w:rsid w:val="00194F84"/>
    <w:rsid w:val="00195082"/>
    <w:rsid w:val="001A30E7"/>
    <w:rsid w:val="001B195B"/>
    <w:rsid w:val="001B5CD5"/>
    <w:rsid w:val="001B632F"/>
    <w:rsid w:val="001D1EAE"/>
    <w:rsid w:val="001D7F2B"/>
    <w:rsid w:val="001E4E88"/>
    <w:rsid w:val="001F189B"/>
    <w:rsid w:val="001F602D"/>
    <w:rsid w:val="0021751E"/>
    <w:rsid w:val="002252B1"/>
    <w:rsid w:val="0023085F"/>
    <w:rsid w:val="002470DE"/>
    <w:rsid w:val="0025319F"/>
    <w:rsid w:val="00256A4E"/>
    <w:rsid w:val="00257580"/>
    <w:rsid w:val="002731BB"/>
    <w:rsid w:val="002823C7"/>
    <w:rsid w:val="00283E67"/>
    <w:rsid w:val="00286D8A"/>
    <w:rsid w:val="00291E3E"/>
    <w:rsid w:val="002A161C"/>
    <w:rsid w:val="002B7918"/>
    <w:rsid w:val="002C3AD1"/>
    <w:rsid w:val="002C4F13"/>
    <w:rsid w:val="002E2CA0"/>
    <w:rsid w:val="002E6705"/>
    <w:rsid w:val="002F19E8"/>
    <w:rsid w:val="002F3F63"/>
    <w:rsid w:val="00306800"/>
    <w:rsid w:val="00311EA8"/>
    <w:rsid w:val="003135DD"/>
    <w:rsid w:val="00342EC2"/>
    <w:rsid w:val="00344ED2"/>
    <w:rsid w:val="003511D9"/>
    <w:rsid w:val="003735B5"/>
    <w:rsid w:val="0038581F"/>
    <w:rsid w:val="00390F49"/>
    <w:rsid w:val="00391A8A"/>
    <w:rsid w:val="003935D4"/>
    <w:rsid w:val="00396279"/>
    <w:rsid w:val="00396FC6"/>
    <w:rsid w:val="00397632"/>
    <w:rsid w:val="003A77A2"/>
    <w:rsid w:val="003A7B35"/>
    <w:rsid w:val="003B30C5"/>
    <w:rsid w:val="003C004E"/>
    <w:rsid w:val="003C087D"/>
    <w:rsid w:val="003D0F99"/>
    <w:rsid w:val="003D2B4E"/>
    <w:rsid w:val="003D5B72"/>
    <w:rsid w:val="003E567D"/>
    <w:rsid w:val="003E63A5"/>
    <w:rsid w:val="003F6534"/>
    <w:rsid w:val="004017FC"/>
    <w:rsid w:val="00401E97"/>
    <w:rsid w:val="00405735"/>
    <w:rsid w:val="00413E2B"/>
    <w:rsid w:val="0041584E"/>
    <w:rsid w:val="004166EF"/>
    <w:rsid w:val="004245DE"/>
    <w:rsid w:val="00430277"/>
    <w:rsid w:val="00435B9C"/>
    <w:rsid w:val="00445A87"/>
    <w:rsid w:val="0044729E"/>
    <w:rsid w:val="00465B9A"/>
    <w:rsid w:val="0046661B"/>
    <w:rsid w:val="00473D90"/>
    <w:rsid w:val="00475852"/>
    <w:rsid w:val="00482FC8"/>
    <w:rsid w:val="0048751B"/>
    <w:rsid w:val="004959AF"/>
    <w:rsid w:val="004D7133"/>
    <w:rsid w:val="004F015F"/>
    <w:rsid w:val="004F2C83"/>
    <w:rsid w:val="0050062A"/>
    <w:rsid w:val="005052F3"/>
    <w:rsid w:val="00515B09"/>
    <w:rsid w:val="0052130C"/>
    <w:rsid w:val="00527666"/>
    <w:rsid w:val="00571DBB"/>
    <w:rsid w:val="00574C33"/>
    <w:rsid w:val="00577AC0"/>
    <w:rsid w:val="00585A64"/>
    <w:rsid w:val="00592F65"/>
    <w:rsid w:val="005A25EA"/>
    <w:rsid w:val="005C03CC"/>
    <w:rsid w:val="005C1DDC"/>
    <w:rsid w:val="005C3634"/>
    <w:rsid w:val="005C46DE"/>
    <w:rsid w:val="005C5D3A"/>
    <w:rsid w:val="005C6E53"/>
    <w:rsid w:val="005C7756"/>
    <w:rsid w:val="005D10CA"/>
    <w:rsid w:val="005F1C4F"/>
    <w:rsid w:val="005F797A"/>
    <w:rsid w:val="00601044"/>
    <w:rsid w:val="00607D2C"/>
    <w:rsid w:val="00614B5D"/>
    <w:rsid w:val="0062584E"/>
    <w:rsid w:val="0063333F"/>
    <w:rsid w:val="0065257C"/>
    <w:rsid w:val="00653E68"/>
    <w:rsid w:val="006554A3"/>
    <w:rsid w:val="006572AC"/>
    <w:rsid w:val="006627C5"/>
    <w:rsid w:val="00664266"/>
    <w:rsid w:val="006846A8"/>
    <w:rsid w:val="00686A35"/>
    <w:rsid w:val="006B7B8A"/>
    <w:rsid w:val="006C5995"/>
    <w:rsid w:val="006E19B9"/>
    <w:rsid w:val="006E4634"/>
    <w:rsid w:val="006E58BB"/>
    <w:rsid w:val="00706E27"/>
    <w:rsid w:val="00710C1D"/>
    <w:rsid w:val="007122D4"/>
    <w:rsid w:val="00720762"/>
    <w:rsid w:val="00721A9D"/>
    <w:rsid w:val="00722999"/>
    <w:rsid w:val="00723A1F"/>
    <w:rsid w:val="00736FEB"/>
    <w:rsid w:val="00757EFE"/>
    <w:rsid w:val="007764EA"/>
    <w:rsid w:val="007829FC"/>
    <w:rsid w:val="00783E90"/>
    <w:rsid w:val="00783E98"/>
    <w:rsid w:val="00784BAC"/>
    <w:rsid w:val="00787068"/>
    <w:rsid w:val="00794D5F"/>
    <w:rsid w:val="007B1773"/>
    <w:rsid w:val="007B3163"/>
    <w:rsid w:val="007B3471"/>
    <w:rsid w:val="007B5823"/>
    <w:rsid w:val="007C44CC"/>
    <w:rsid w:val="007C610B"/>
    <w:rsid w:val="007E2D74"/>
    <w:rsid w:val="00806586"/>
    <w:rsid w:val="00824A97"/>
    <w:rsid w:val="00830F29"/>
    <w:rsid w:val="00831070"/>
    <w:rsid w:val="00840D26"/>
    <w:rsid w:val="0084642E"/>
    <w:rsid w:val="0085000D"/>
    <w:rsid w:val="00861E08"/>
    <w:rsid w:val="00864208"/>
    <w:rsid w:val="00877FD2"/>
    <w:rsid w:val="0088484A"/>
    <w:rsid w:val="00890AA1"/>
    <w:rsid w:val="00893DE8"/>
    <w:rsid w:val="008B3594"/>
    <w:rsid w:val="008C0EC4"/>
    <w:rsid w:val="008C5838"/>
    <w:rsid w:val="008C6EA1"/>
    <w:rsid w:val="008E47B9"/>
    <w:rsid w:val="008E4ECE"/>
    <w:rsid w:val="008F781D"/>
    <w:rsid w:val="008F7BFC"/>
    <w:rsid w:val="009126D8"/>
    <w:rsid w:val="009126E8"/>
    <w:rsid w:val="0091402C"/>
    <w:rsid w:val="009154B3"/>
    <w:rsid w:val="009258B6"/>
    <w:rsid w:val="00926DE2"/>
    <w:rsid w:val="00943886"/>
    <w:rsid w:val="009511E4"/>
    <w:rsid w:val="00953F02"/>
    <w:rsid w:val="009554B8"/>
    <w:rsid w:val="009563AB"/>
    <w:rsid w:val="00971625"/>
    <w:rsid w:val="00977EBB"/>
    <w:rsid w:val="00982608"/>
    <w:rsid w:val="009A7936"/>
    <w:rsid w:val="009C3DCD"/>
    <w:rsid w:val="009C6954"/>
    <w:rsid w:val="009C6985"/>
    <w:rsid w:val="009D0F6F"/>
    <w:rsid w:val="009E633C"/>
    <w:rsid w:val="00A03FEF"/>
    <w:rsid w:val="00A168E8"/>
    <w:rsid w:val="00A300AE"/>
    <w:rsid w:val="00A32731"/>
    <w:rsid w:val="00A331C9"/>
    <w:rsid w:val="00A452AA"/>
    <w:rsid w:val="00A57009"/>
    <w:rsid w:val="00A64FC4"/>
    <w:rsid w:val="00A74497"/>
    <w:rsid w:val="00A747D8"/>
    <w:rsid w:val="00A755CC"/>
    <w:rsid w:val="00A81E81"/>
    <w:rsid w:val="00A82619"/>
    <w:rsid w:val="00A83F1E"/>
    <w:rsid w:val="00A86EF9"/>
    <w:rsid w:val="00AA52AB"/>
    <w:rsid w:val="00AB00DA"/>
    <w:rsid w:val="00AB1AFA"/>
    <w:rsid w:val="00AB354B"/>
    <w:rsid w:val="00AB39BD"/>
    <w:rsid w:val="00AB75AA"/>
    <w:rsid w:val="00AC221C"/>
    <w:rsid w:val="00AC6744"/>
    <w:rsid w:val="00AD243D"/>
    <w:rsid w:val="00AD33C9"/>
    <w:rsid w:val="00AD6BC8"/>
    <w:rsid w:val="00AD6D2C"/>
    <w:rsid w:val="00AF0D19"/>
    <w:rsid w:val="00AF24D2"/>
    <w:rsid w:val="00AF6FC4"/>
    <w:rsid w:val="00B039A3"/>
    <w:rsid w:val="00B24CCF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F4C"/>
    <w:rsid w:val="00BB7E75"/>
    <w:rsid w:val="00BD2F3F"/>
    <w:rsid w:val="00BD4F5A"/>
    <w:rsid w:val="00BD5F6E"/>
    <w:rsid w:val="00BF6809"/>
    <w:rsid w:val="00C050B1"/>
    <w:rsid w:val="00C135C7"/>
    <w:rsid w:val="00C15236"/>
    <w:rsid w:val="00C36103"/>
    <w:rsid w:val="00C71407"/>
    <w:rsid w:val="00C769E1"/>
    <w:rsid w:val="00C772D3"/>
    <w:rsid w:val="00C9069B"/>
    <w:rsid w:val="00C9304F"/>
    <w:rsid w:val="00C93BEC"/>
    <w:rsid w:val="00CA20BE"/>
    <w:rsid w:val="00CA6116"/>
    <w:rsid w:val="00CC1E22"/>
    <w:rsid w:val="00CD6E05"/>
    <w:rsid w:val="00CF2029"/>
    <w:rsid w:val="00D004FA"/>
    <w:rsid w:val="00D16DE8"/>
    <w:rsid w:val="00D177F4"/>
    <w:rsid w:val="00D22BB1"/>
    <w:rsid w:val="00D40C58"/>
    <w:rsid w:val="00D43DF7"/>
    <w:rsid w:val="00D51651"/>
    <w:rsid w:val="00D56093"/>
    <w:rsid w:val="00D64B56"/>
    <w:rsid w:val="00D70562"/>
    <w:rsid w:val="00D95C5D"/>
    <w:rsid w:val="00DA03D3"/>
    <w:rsid w:val="00DC43F4"/>
    <w:rsid w:val="00DC7280"/>
    <w:rsid w:val="00DD00FC"/>
    <w:rsid w:val="00DD20C7"/>
    <w:rsid w:val="00DD6109"/>
    <w:rsid w:val="00DD63B6"/>
    <w:rsid w:val="00DE388F"/>
    <w:rsid w:val="00DE3D1A"/>
    <w:rsid w:val="00DE65AE"/>
    <w:rsid w:val="00DF2C86"/>
    <w:rsid w:val="00DF7093"/>
    <w:rsid w:val="00E03325"/>
    <w:rsid w:val="00E11F91"/>
    <w:rsid w:val="00E1212F"/>
    <w:rsid w:val="00E136DC"/>
    <w:rsid w:val="00E22DE8"/>
    <w:rsid w:val="00E25704"/>
    <w:rsid w:val="00E26F6F"/>
    <w:rsid w:val="00E3579A"/>
    <w:rsid w:val="00E36936"/>
    <w:rsid w:val="00E36EC3"/>
    <w:rsid w:val="00E52966"/>
    <w:rsid w:val="00E56EA1"/>
    <w:rsid w:val="00E62B52"/>
    <w:rsid w:val="00E64B98"/>
    <w:rsid w:val="00E654A0"/>
    <w:rsid w:val="00E65F43"/>
    <w:rsid w:val="00E7173E"/>
    <w:rsid w:val="00E75C23"/>
    <w:rsid w:val="00E84D4F"/>
    <w:rsid w:val="00E973CE"/>
    <w:rsid w:val="00EA1C15"/>
    <w:rsid w:val="00EC1B11"/>
    <w:rsid w:val="00ED1F85"/>
    <w:rsid w:val="00ED3BA5"/>
    <w:rsid w:val="00ED3EA7"/>
    <w:rsid w:val="00ED5D44"/>
    <w:rsid w:val="00EF099F"/>
    <w:rsid w:val="00EF221A"/>
    <w:rsid w:val="00EF44C5"/>
    <w:rsid w:val="00F03D43"/>
    <w:rsid w:val="00F14887"/>
    <w:rsid w:val="00F14AEC"/>
    <w:rsid w:val="00F375B8"/>
    <w:rsid w:val="00F541C5"/>
    <w:rsid w:val="00F546F1"/>
    <w:rsid w:val="00F63789"/>
    <w:rsid w:val="00F6534D"/>
    <w:rsid w:val="00F72410"/>
    <w:rsid w:val="00F76E44"/>
    <w:rsid w:val="00F93E1C"/>
    <w:rsid w:val="00FA272B"/>
    <w:rsid w:val="00FB07C9"/>
    <w:rsid w:val="00FB5A50"/>
    <w:rsid w:val="00FD4F12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semiHidden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dmpen.ru/munitsipalnoe-obrazovanie-2/programmy/1756-administratsiya-penskogo-sel-soveta-belovskogo-rajona-kurskoj-oblasti-postanovlenie-ot-02-noyabrya-2020-goda-49-p-ob-utverzhdenii-munitsipal-noj-programmy-povyshenie-effektivnosti-raboty-s-molodezh-yu-organizatsiya-otdykha-i-ozdorovleniya-detej-molodezhi-razvitie-fizicheskoj-kul-tury-i-sporta-penskogo-sel-soveta-belovskogo-rajona-kurskoj-oblas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21</Pages>
  <Words>4937</Words>
  <Characters>28146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336</cp:revision>
  <dcterms:created xsi:type="dcterms:W3CDTF">2022-12-15T15:00:00Z</dcterms:created>
  <dcterms:modified xsi:type="dcterms:W3CDTF">2025-02-09T18:42:00Z</dcterms:modified>
</cp:coreProperties>
</file>