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E3D7" w14:textId="77777777" w:rsidR="006E0CF1" w:rsidRDefault="006E0CF1" w:rsidP="006E0CF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"https://www.admpen.ru/munitsipalnoe-obrazovanie-2/programmy/1303-otsenka-effektivnosti-realizatsii-munitsipalnykh-programm-munitsipalnogo-obrazovaniya-penskij-selsovet-belovskogo-rajona-kurskoj-oblasti-za-2017-god"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Оценка эффективности реализации Муниципальных программ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2017 год.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7026EF1" w14:textId="77777777" w:rsidR="006E0CF1" w:rsidRDefault="006E0CF1" w:rsidP="006E0CF1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32"/>
          <w:szCs w:val="32"/>
        </w:rPr>
        <w:t>Оценка эффективности реализации Муниципальных программ муниципального образования «</w:t>
      </w:r>
      <w:proofErr w:type="spellStart"/>
      <w:r>
        <w:rPr>
          <w:rStyle w:val="a5"/>
          <w:color w:val="292D24"/>
          <w:sz w:val="32"/>
          <w:szCs w:val="32"/>
        </w:rPr>
        <w:t>Пенский</w:t>
      </w:r>
      <w:proofErr w:type="spellEnd"/>
      <w:r>
        <w:rPr>
          <w:rStyle w:val="a5"/>
          <w:color w:val="292D24"/>
          <w:sz w:val="32"/>
          <w:szCs w:val="32"/>
        </w:rPr>
        <w:t xml:space="preserve"> сельсовет» Беловского района Курской области за 2017 год.</w:t>
      </w:r>
    </w:p>
    <w:p w14:paraId="13670A77" w14:textId="77777777" w:rsidR="006E0CF1" w:rsidRDefault="006E0CF1" w:rsidP="006E0CF1">
      <w:pPr>
        <w:pStyle w:val="a4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br/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 Курской области. В 2017 году на территории МО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 Курской области осуществлялась реализация 9-ти муниципальных программ.</w:t>
      </w:r>
    </w:p>
    <w:p w14:paraId="730934D2" w14:textId="77777777" w:rsidR="006E0CF1" w:rsidRDefault="006E0CF1" w:rsidP="006E0CF1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Всего на реализацию программных мероприятий было предусмотрено паспортами муниципальных программ средств в объеме 1 816 315рубля.</w:t>
      </w:r>
      <w:r>
        <w:rPr>
          <w:color w:val="292D24"/>
          <w:sz w:val="28"/>
          <w:szCs w:val="28"/>
        </w:rPr>
        <w:br/>
        <w:t>Объем бюджетных ассигнований на финансовое обеспечение реализации муниципальных программ на 2017 год составил 1 816 315 рубля, в том числе  областной бюджет — 312 004 рубля, местный бюджет- 1 504 311 рублей.</w:t>
      </w:r>
      <w:r>
        <w:rPr>
          <w:color w:val="292D24"/>
          <w:sz w:val="28"/>
          <w:szCs w:val="28"/>
        </w:rPr>
        <w:br/>
        <w:t>Фактическое исполнение (кассовое исполнение)средств за счет всех источников финансирования на реализацию муниципальных программ за  2017 год составил 1 300 937 рублей, (% освоения- 71,6%), в том числе областной бюджет- 312 004 рубля (% освоения- 100 %), местный бюджет 988 933 рублей (% освоения- 65,7%),</w:t>
      </w:r>
      <w:r>
        <w:rPr>
          <w:color w:val="292D24"/>
          <w:sz w:val="28"/>
          <w:szCs w:val="28"/>
        </w:rPr>
        <w:br/>
        <w:t>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>
        <w:rPr>
          <w:color w:val="292D24"/>
          <w:sz w:val="28"/>
          <w:szCs w:val="28"/>
        </w:rPr>
        <w:br/>
        <w:t>– достижение результатов, целей и задач муниципальной программы</w:t>
      </w:r>
      <w:r>
        <w:rPr>
          <w:color w:val="292D24"/>
          <w:sz w:val="28"/>
          <w:szCs w:val="28"/>
        </w:rPr>
        <w:br/>
        <w:t>– эффективность расходования средств по муниципальной  программе;</w:t>
      </w:r>
      <w:r>
        <w:rPr>
          <w:color w:val="292D24"/>
          <w:sz w:val="28"/>
          <w:szCs w:val="28"/>
        </w:rPr>
        <w:br/>
        <w:t>– качество администрирования муниципальной программы</w:t>
      </w:r>
      <w:r>
        <w:rPr>
          <w:color w:val="292D24"/>
          <w:sz w:val="28"/>
          <w:szCs w:val="28"/>
        </w:rPr>
        <w:br/>
        <w:t>-повышение качества и надежности предоставления коммунальных услуг населению;</w:t>
      </w:r>
      <w:r>
        <w:rPr>
          <w:color w:val="292D24"/>
          <w:sz w:val="28"/>
          <w:szCs w:val="28"/>
        </w:rPr>
        <w:br/>
        <w:t>-повышение уровня доступности  и качества услуг транспортного комплекса;</w:t>
      </w:r>
      <w:r>
        <w:rPr>
          <w:color w:val="292D24"/>
          <w:sz w:val="28"/>
          <w:szCs w:val="28"/>
        </w:rPr>
        <w:br/>
        <w:t> -удовлетворение  потребностей  населения  в  пассажирских перевозках транспортом общего   пользования;</w:t>
      </w:r>
      <w:r>
        <w:rPr>
          <w:color w:val="292D24"/>
          <w:sz w:val="28"/>
          <w:szCs w:val="28"/>
        </w:rPr>
        <w:br/>
        <w:t>- дальнейшее улучшение состояния окружающей природной среды;</w:t>
      </w:r>
      <w:r>
        <w:rPr>
          <w:color w:val="292D24"/>
          <w:sz w:val="28"/>
          <w:szCs w:val="28"/>
        </w:rPr>
        <w:br/>
        <w:t xml:space="preserve">-осуществление мероприятий комплексного благоустройства и санитарного содержания территории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района. Создание комфортных условий для жизнедеятельности и отдыха населения;</w:t>
      </w:r>
      <w:r>
        <w:rPr>
          <w:color w:val="292D24"/>
          <w:sz w:val="28"/>
          <w:szCs w:val="28"/>
        </w:rPr>
        <w:br/>
      </w:r>
      <w:r>
        <w:rPr>
          <w:color w:val="292D24"/>
          <w:sz w:val="28"/>
          <w:szCs w:val="28"/>
        </w:rPr>
        <w:lastRenderedPageBreak/>
        <w:t>-повышение уровня внешнего благоустройства;</w:t>
      </w:r>
      <w:r>
        <w:rPr>
          <w:color w:val="292D24"/>
          <w:sz w:val="28"/>
          <w:szCs w:val="28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сельсовета, предотвращение возможной экологической катастрофы;</w:t>
      </w:r>
      <w:r>
        <w:rPr>
          <w:color w:val="292D24"/>
          <w:sz w:val="28"/>
          <w:szCs w:val="28"/>
        </w:rPr>
        <w:br/>
        <w:t>- определение необходимого объема финансовых средств на реализацию Программ.</w:t>
      </w:r>
      <w:r>
        <w:rPr>
          <w:color w:val="292D24"/>
        </w:rPr>
        <w:br/>
      </w:r>
      <w:r>
        <w:rPr>
          <w:color w:val="292D24"/>
          <w:sz w:val="28"/>
          <w:szCs w:val="28"/>
        </w:rPr>
        <w:t>С целью повышения эффективности реализации муниципальных программ в 2017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>
        <w:rPr>
          <w:color w:val="292D24"/>
          <w:sz w:val="28"/>
          <w:szCs w:val="28"/>
        </w:rPr>
        <w:br/>
        <w:t>Отчет об использовании бюджетных ассигнований бюджета поселения</w:t>
      </w:r>
      <w:r>
        <w:rPr>
          <w:color w:val="292D24"/>
          <w:sz w:val="28"/>
          <w:szCs w:val="28"/>
        </w:rPr>
        <w:br/>
        <w:t>на реализацию муниципальных программ за 2017 год</w:t>
      </w:r>
      <w:r>
        <w:rPr>
          <w:color w:val="292D24"/>
          <w:sz w:val="28"/>
          <w:szCs w:val="28"/>
        </w:rPr>
        <w:br/>
        <w:t>в муниципальном образовании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</w:t>
      </w:r>
    </w:p>
    <w:p w14:paraId="433C41F8" w14:textId="77777777" w:rsidR="006E0CF1" w:rsidRDefault="006E0CF1" w:rsidP="006E0CF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(рублей)</w:t>
      </w:r>
    </w:p>
    <w:tbl>
      <w:tblPr>
        <w:tblW w:w="947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418"/>
        <w:gridCol w:w="1458"/>
        <w:gridCol w:w="1602"/>
        <w:gridCol w:w="1441"/>
      </w:tblGrid>
      <w:tr w:rsidR="006E0CF1" w14:paraId="5308FCC7" w14:textId="77777777" w:rsidTr="006E0CF1">
        <w:trPr>
          <w:trHeight w:val="31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8D4C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Наименование   муниципальной программы.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A462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бюджетные</w:t>
            </w:r>
            <w:r>
              <w:br/>
            </w:r>
            <w:proofErr w:type="spellStart"/>
            <w:r>
              <w:t>ассигно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>,  </w:t>
            </w:r>
            <w:r>
              <w:br/>
              <w:t>план на 1</w:t>
            </w:r>
            <w:r>
              <w:br/>
              <w:t>января  </w:t>
            </w:r>
            <w:r>
              <w:br/>
              <w:t>отчетного</w:t>
            </w:r>
            <w:r>
              <w:br/>
              <w:t>года    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FC2C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бюджетные</w:t>
            </w:r>
            <w:r>
              <w:br/>
            </w:r>
            <w:proofErr w:type="spellStart"/>
            <w:r>
              <w:t>ассигно</w:t>
            </w:r>
            <w:proofErr w:type="spellEnd"/>
            <w:r>
              <w:t>-</w:t>
            </w:r>
            <w:r>
              <w:br/>
            </w:r>
            <w:proofErr w:type="spellStart"/>
            <w:proofErr w:type="gramStart"/>
            <w:r>
              <w:t>вания</w:t>
            </w:r>
            <w:proofErr w:type="spellEnd"/>
            <w:r>
              <w:t>  на</w:t>
            </w:r>
            <w:proofErr w:type="gramEnd"/>
            <w:r>
              <w:br/>
              <w:t>31      </w:t>
            </w:r>
            <w:r>
              <w:br/>
              <w:t>декабря </w:t>
            </w:r>
            <w:r>
              <w:br/>
              <w:t>отчетного</w:t>
            </w:r>
            <w:r>
              <w:br/>
              <w:t>года    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0325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кассовое</w:t>
            </w:r>
            <w:r>
              <w:br/>
            </w:r>
            <w:proofErr w:type="spellStart"/>
            <w:r>
              <w:t>исполне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ние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7025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% исполнения</w:t>
            </w:r>
          </w:p>
        </w:tc>
      </w:tr>
      <w:tr w:rsidR="006E0CF1" w14:paraId="5FE729C5" w14:textId="77777777" w:rsidTr="006E0CF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471F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2829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73B4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CD2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1242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E0CF1" w14:paraId="03D6DDB9" w14:textId="77777777" w:rsidTr="006E0CF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4275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5ED1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1 019 239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4960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1 816 315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AC5D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1 300 937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2002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71,6</w:t>
            </w:r>
          </w:p>
        </w:tc>
      </w:tr>
      <w:tr w:rsidR="006E0CF1" w14:paraId="54AB134D" w14:textId="77777777" w:rsidTr="006E0CF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B262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51F1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3 000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3317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20 183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B719" w14:textId="77777777" w:rsidR="006E0CF1" w:rsidRDefault="006E0CF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6 182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15B8" w14:textId="77777777" w:rsidR="006E0CF1" w:rsidRDefault="006E0CF1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30,6</w:t>
            </w:r>
          </w:p>
        </w:tc>
      </w:tr>
      <w:tr w:rsidR="006E0CF1" w14:paraId="0AA4DA00" w14:textId="77777777" w:rsidTr="006E0CF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5A8C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 «Развитие транспортной системы, обеспечение перевозки </w:t>
            </w:r>
            <w:r>
              <w:rPr>
                <w:rStyle w:val="a5"/>
              </w:rPr>
              <w:lastRenderedPageBreak/>
              <w:t>пассажиров»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8414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B73B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131 000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FC3E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131 000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BE00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100</w:t>
            </w:r>
          </w:p>
        </w:tc>
      </w:tr>
      <w:tr w:rsidR="006E0CF1" w14:paraId="4D7E1823" w14:textId="77777777" w:rsidTr="006E0CF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D6DD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color w:val="000000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  <w:color w:val="000000"/>
              </w:rPr>
              <w:t>Пенский</w:t>
            </w:r>
            <w:proofErr w:type="spellEnd"/>
            <w:r>
              <w:rPr>
                <w:rStyle w:val="a5"/>
                <w:color w:val="000000"/>
              </w:rPr>
              <w:t xml:space="preserve"> сельсовет» Беловского района Курской области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Style w:val="a5"/>
                <w:color w:val="000000"/>
              </w:rPr>
              <w:t>Пенский</w:t>
            </w:r>
            <w:proofErr w:type="spellEnd"/>
            <w:r>
              <w:rPr>
                <w:rStyle w:val="a5"/>
                <w:color w:val="000000"/>
              </w:rPr>
              <w:t xml:space="preserve"> сельсовет» Беловского района Курской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C437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372 000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230E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404 272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CF51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256 836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1A62" w14:textId="77777777" w:rsidR="006E0CF1" w:rsidRDefault="006E0CF1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63,5</w:t>
            </w:r>
          </w:p>
        </w:tc>
      </w:tr>
      <w:tr w:rsidR="006E0CF1" w14:paraId="59734B54" w14:textId="77777777" w:rsidTr="006E0CF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DE30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области»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D1B8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969 867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6A78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1 214 860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435A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868 712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B1A9" w14:textId="77777777" w:rsidR="006E0CF1" w:rsidRDefault="006E0CF1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71,5</w:t>
            </w:r>
          </w:p>
        </w:tc>
      </w:tr>
      <w:tr w:rsidR="006E0CF1" w14:paraId="00CCDE78" w14:textId="77777777" w:rsidTr="006E0CF1">
        <w:trPr>
          <w:trHeight w:val="3167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B26D" w14:textId="77777777" w:rsidR="006E0CF1" w:rsidRDefault="006E0CF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color w:val="000000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  <w:color w:val="000000"/>
              </w:rPr>
              <w:t>Пенский</w:t>
            </w:r>
            <w:proofErr w:type="spellEnd"/>
            <w:r>
              <w:rPr>
                <w:rStyle w:val="a5"/>
                <w:color w:val="000000"/>
              </w:rPr>
              <w:t xml:space="preserve">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0952E26F" w14:textId="77777777" w:rsidR="006E0CF1" w:rsidRDefault="006E0CF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5FD7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46 000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98B0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46 000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931F" w14:textId="77777777" w:rsidR="006E0CF1" w:rsidRDefault="006E0CF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38 207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D76B" w14:textId="77777777" w:rsidR="006E0CF1" w:rsidRDefault="006E0CF1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83,1</w:t>
            </w:r>
          </w:p>
        </w:tc>
      </w:tr>
    </w:tbl>
    <w:p w14:paraId="4E7F56B8" w14:textId="77777777" w:rsidR="006E0CF1" w:rsidRDefault="006E0CF1" w:rsidP="006E0CF1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br/>
        <w:t> В целом по муниципальным программам в 2017 году уровень достижение целевых показателей составил 71,6 % данные высокий уровень реализации программ и эффективности проведённых мероприятий ,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района.</w:t>
      </w:r>
    </w:p>
    <w:p w14:paraId="1F1722A6" w14:textId="13168816" w:rsidR="00B33C0D" w:rsidRPr="006E0CF1" w:rsidRDefault="006E0CF1" w:rsidP="006E0CF1">
      <w:bookmarkStart w:id="0" w:name="_GoBack"/>
      <w:bookmarkEnd w:id="0"/>
    </w:p>
    <w:sectPr w:rsidR="00B33C0D" w:rsidRPr="006E0CF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363</cp:revision>
  <dcterms:created xsi:type="dcterms:W3CDTF">2022-12-15T15:00:00Z</dcterms:created>
  <dcterms:modified xsi:type="dcterms:W3CDTF">2025-02-09T18:55:00Z</dcterms:modified>
</cp:coreProperties>
</file>