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7B85" w14:textId="77777777" w:rsidR="003C46AA" w:rsidRDefault="003C46AA" w:rsidP="003C46A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Программы комплексного развития транспортной инфраструктуры муниципального образования «Пенский сельсовет» Беловского района Курской области на 2017-2039 годы</w:t>
        </w:r>
      </w:hyperlink>
    </w:p>
    <w:p w14:paraId="6E9D8A5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ПРОЕКТ</w:t>
      </w:r>
    </w:p>
    <w:p w14:paraId="2CD0EA1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Утверждена</w:t>
      </w:r>
    </w:p>
    <w:p w14:paraId="65B1877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Постановлением Администрации</w:t>
      </w:r>
    </w:p>
    <w:p w14:paraId="66A5C30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Пенского сельсовета</w:t>
      </w:r>
    </w:p>
    <w:p w14:paraId="0037E09A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________________ №_____</w:t>
      </w:r>
    </w:p>
    <w:p w14:paraId="7AB02D7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_____________/ ____________/</w:t>
      </w:r>
    </w:p>
    <w:p w14:paraId="53CE016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Программа</w:t>
      </w:r>
    </w:p>
    <w:p w14:paraId="2119CC4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комплексного развития транспортной инфраструктуры муниципального образования «Пенский сельсовет» Беловского района Курской области</w:t>
      </w:r>
    </w:p>
    <w:p w14:paraId="75BE882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2017-2039 годы</w:t>
      </w:r>
    </w:p>
    <w:p w14:paraId="297AEBA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Раздел 1. Паспорт</w:t>
      </w:r>
    </w:p>
    <w:p w14:paraId="6BAF669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программы комплексного развития транспортной инфраструктуры Пенского сельсовета Беловского района Курской области на 2017-2039 годы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6358"/>
      </w:tblGrid>
      <w:tr w:rsidR="003C46AA" w14:paraId="03F892FD" w14:textId="77777777" w:rsidTr="003C46AA"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AC6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4EE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Программа комплексного развития транспортной инфраструктуры Пенского сельсовета Беловского района Курской области на 2017-2039 годы (далее - Программа)</w:t>
            </w:r>
          </w:p>
        </w:tc>
      </w:tr>
      <w:tr w:rsidR="003C46AA" w14:paraId="64E01AEE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9C7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A586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6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14:paraId="2263AC92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6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Постановление Правительства РФ от 25 декабря 2015 г. № 1440 “Об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rFonts w:ascii="Verdana" w:hAnsi="Verdana"/>
                <w:sz w:val="28"/>
                <w:szCs w:val="28"/>
              </w:rPr>
              <w:br/>
              <w:t>Генеральный план муниципального образования «Пенский сельсовет» Беловского района Курской области.</w:t>
            </w:r>
          </w:p>
        </w:tc>
      </w:tr>
      <w:tr w:rsidR="003C46AA" w14:paraId="72B03A5C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F7A7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Заказчик Программы    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7751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Администрация Пенского сельсовета сельсовета Беловского района Курской области, 307913, Курская область, Беловский район, село Пены</w:t>
            </w:r>
          </w:p>
        </w:tc>
      </w:tr>
      <w:tr w:rsidR="003C46AA" w14:paraId="2BFDFA6C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D6C0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Разработчик Программы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835A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университет»,  г. Курск, ул. 50 лет Октября, 94 </w:t>
            </w:r>
          </w:p>
        </w:tc>
      </w:tr>
      <w:tr w:rsidR="003C46AA" w14:paraId="7EE6CA26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DC32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Цель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57A2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3C46AA" w14:paraId="1C6BF470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0E02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Задачи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6CD1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14:paraId="0EBF8524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14:paraId="64636941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в) повысить эффективность развития транспортной инфраструктуры в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14:paraId="54C9BEC6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14:paraId="5AA89BCD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д) создание условия для управления транспортным спросом;</w:t>
            </w:r>
          </w:p>
          <w:p w14:paraId="116DFA91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43324027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9D3E9D6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з) создание условия для пешеходного и велосипедного передвижения населения;</w:t>
            </w:r>
          </w:p>
          <w:p w14:paraId="51BEB67F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3C46AA" w14:paraId="60129FD1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3F68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6700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14:paraId="7B6A4C54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обеспечение доступности объектов транспортной инфраструктуры;</w:t>
            </w:r>
          </w:p>
          <w:p w14:paraId="37FF30D8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- сбалансированное, перспективное развитие транспортной инфраструктуры;</w:t>
            </w:r>
          </w:p>
          <w:p w14:paraId="5401B1E6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- повышение эффективности функционирования действующей транспортной инфраструктуры.</w:t>
            </w:r>
          </w:p>
        </w:tc>
      </w:tr>
      <w:tr w:rsidR="003C46AA" w14:paraId="4A322F6D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F7E8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5719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2017-2039 годы</w:t>
            </w:r>
          </w:p>
        </w:tc>
      </w:tr>
      <w:tr w:rsidR="003C46AA" w14:paraId="0CEECA81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3E2B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BBBC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асфальтирование улиц с грунтовым покрытием, замена поврежденных и установка недостающих дорожных знаков,</w:t>
            </w:r>
          </w:p>
          <w:p w14:paraId="1759D30C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реконструкция мостовых сооружений, расположенных на территории муниципального образования.</w:t>
            </w:r>
          </w:p>
          <w:p w14:paraId="6C02433B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формирование улично-дорожной сети на территориях новой жилой застройки;</w:t>
            </w:r>
          </w:p>
          <w:p w14:paraId="2DDA2067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14:paraId="2419CD89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3C46AA" w14:paraId="4F3E1FDE" w14:textId="77777777" w:rsidTr="003C46AA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6026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6EDD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Общий объем   финансирования Программы составит 41,5 млн. рублей, в т.ч.:</w:t>
            </w:r>
          </w:p>
          <w:p w14:paraId="6B1E050D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2017 год – 0 млн. рублей;</w:t>
            </w:r>
          </w:p>
          <w:p w14:paraId="79B4ABB8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2018 год – 3 млн. рублей;</w:t>
            </w:r>
          </w:p>
          <w:p w14:paraId="232CB68B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2019 год – 12 млн. рублей;</w:t>
            </w:r>
          </w:p>
          <w:p w14:paraId="0563C05A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2020 год – 0 млн. рублей;</w:t>
            </w:r>
          </w:p>
          <w:p w14:paraId="5ED6E59B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2021 год – 10 млн. рублей;</w:t>
            </w:r>
          </w:p>
          <w:p w14:paraId="75334BE3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ind w:firstLine="78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2022 – 2039 годы 16,5 млн. рублей;</w:t>
            </w:r>
          </w:p>
          <w:p w14:paraId="4BF348D6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Источник финансирования - средства бюджетов всех уровней, инвестиции.</w:t>
            </w:r>
          </w:p>
        </w:tc>
      </w:tr>
    </w:tbl>
    <w:p w14:paraId="1D59779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lastRenderedPageBreak/>
        <w:t>Раздел 2. Характеристика существующего состояния транспортной инфраструктуры</w:t>
      </w:r>
    </w:p>
    <w:p w14:paraId="0C4DC3E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0"/>
          <w:szCs w:val="20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14:paraId="1E6266C4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Муниципальное образование Пенский сельсовет находится в Российской Федерации, Курской области, в Беловском районе.</w:t>
      </w:r>
    </w:p>
    <w:p w14:paraId="400D36DC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Курская область – входит в состав Центрального федерального округа.</w:t>
      </w:r>
    </w:p>
    <w:p w14:paraId="55FE5E9A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Курская область граничит на северо-западе с Брянской, на севере – с Орловской, на северо-востоке – с Липецкой, на востоке – с Воронежской, на юге – с Белгородской областями; с юго-западной и западной стороны к ней примыкает Сумская область Украины.</w:t>
      </w:r>
    </w:p>
    <w:p w14:paraId="1A801B21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Территория области занимает 29,8 тыс. км². Численность населения по данным Федеральной службы государственной статистики на 1 января 2015 года составляет 1117378 чел.</w:t>
      </w:r>
    </w:p>
    <w:p w14:paraId="3F9D8B05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Административный центр — город Курск.</w:t>
      </w:r>
    </w:p>
    <w:p w14:paraId="19EB03FA" w14:textId="77777777" w:rsidR="003C46AA" w:rsidRDefault="003C46AA" w:rsidP="003C46AA">
      <w:pPr>
        <w:pStyle w:val="af5"/>
        <w:shd w:val="clear" w:color="auto" w:fill="F8FAFB"/>
        <w:spacing w:before="0" w:beforeAutospacing="0" w:after="0" w:afterAutospacing="0" w:line="293" w:lineRule="atLeast"/>
        <w:rPr>
          <w:rFonts w:ascii="Verdana" w:hAnsi="Verdana"/>
          <w:color w:val="292D24"/>
          <w:sz w:val="20"/>
          <w:szCs w:val="20"/>
        </w:rPr>
      </w:pPr>
      <w:hyperlink r:id="rId6" w:tooltip="Административно-территориальное деление Кировской области" w:history="1">
        <w:r>
          <w:rPr>
            <w:rStyle w:val="a3"/>
            <w:rFonts w:ascii="Verdana" w:hAnsi="Verdana"/>
            <w:sz w:val="28"/>
            <w:szCs w:val="28"/>
          </w:rPr>
          <w:t>Административное деление</w:t>
        </w:r>
      </w:hyperlink>
      <w:r>
        <w:rPr>
          <w:rFonts w:ascii="Verdana" w:hAnsi="Verdana"/>
          <w:color w:val="292D24"/>
          <w:sz w:val="28"/>
          <w:szCs w:val="28"/>
        </w:rPr>
        <w:t> области включает 540 муниципальных образований в том числе: 5 городских округов, 28 муниципальных районов, 27 городских поселений, 355 сельских поселений.</w:t>
      </w:r>
    </w:p>
    <w:p w14:paraId="68045A65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Беловский район граничит с Суджанским, Большесолдатским, Обоянским районами Курской области, а также с Белгородской областью и Сумской областью Украины. Площадь Беловского района: 950 км².</w:t>
      </w:r>
    </w:p>
    <w:p w14:paraId="0A0CC6F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Административный центр Беловского района – слобода Белая.</w:t>
      </w:r>
    </w:p>
    <w:p w14:paraId="27397EEB" w14:textId="77777777" w:rsidR="003C46AA" w:rsidRDefault="003C46AA" w:rsidP="003C46AA">
      <w:pPr>
        <w:pStyle w:val="af4"/>
        <w:shd w:val="clear" w:color="auto" w:fill="F8FAFB"/>
        <w:spacing w:before="0" w:beforeAutospacing="0" w:after="0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Пенский сельсовет – </w:t>
      </w:r>
      <w:hyperlink r:id="rId7" w:tooltip="Муниципальное образование" w:history="1">
        <w:r>
          <w:rPr>
            <w:rStyle w:val="a3"/>
            <w:rFonts w:ascii="Verdana" w:hAnsi="Verdana"/>
            <w:sz w:val="28"/>
            <w:szCs w:val="28"/>
          </w:rPr>
          <w:t>муниципальное образование</w:t>
        </w:r>
      </w:hyperlink>
      <w:r>
        <w:rPr>
          <w:rFonts w:ascii="Verdana" w:hAnsi="Verdana"/>
          <w:color w:val="292D24"/>
          <w:sz w:val="28"/>
          <w:szCs w:val="28"/>
        </w:rPr>
        <w:t> в составе </w:t>
      </w:r>
      <w:hyperlink r:id="rId8" w:tooltip="Сунский район" w:history="1">
        <w:r>
          <w:rPr>
            <w:rStyle w:val="a3"/>
            <w:rFonts w:ascii="Verdana" w:hAnsi="Verdana"/>
            <w:sz w:val="28"/>
            <w:szCs w:val="28"/>
          </w:rPr>
          <w:t>Беловского района </w:t>
        </w:r>
      </w:hyperlink>
      <w:hyperlink r:id="rId9" w:tooltip="Кировская область" w:history="1">
        <w:r>
          <w:rPr>
            <w:rStyle w:val="a3"/>
            <w:rFonts w:ascii="Verdana" w:hAnsi="Verdana"/>
            <w:sz w:val="28"/>
            <w:szCs w:val="28"/>
          </w:rPr>
          <w:t>Курской области</w:t>
        </w:r>
      </w:hyperlink>
      <w:r>
        <w:rPr>
          <w:rFonts w:ascii="Verdana" w:hAnsi="Verdana"/>
          <w:color w:val="292D24"/>
          <w:sz w:val="28"/>
          <w:szCs w:val="28"/>
        </w:rPr>
        <w:t> Российской Федерации.</w:t>
      </w:r>
    </w:p>
    <w:p w14:paraId="63C6D602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Административным центром района является село Пены.</w:t>
      </w:r>
    </w:p>
    <w:p w14:paraId="5E0D065B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Население Беловского района Курской области, по официальным данным Федеральной службы государственной статистики, по состоянию на начало 2014 года, составляло 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16288 </w:t>
      </w:r>
      <w:r>
        <w:rPr>
          <w:rFonts w:ascii="Verdana" w:hAnsi="Verdana"/>
          <w:color w:val="292D24"/>
          <w:sz w:val="28"/>
          <w:szCs w:val="28"/>
        </w:rPr>
        <w:t>человек.</w:t>
      </w:r>
    </w:p>
    <w:p w14:paraId="34B9C606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состав муниципального образования «Беловский муниципальный район» 14 сельских поселений.</w:t>
      </w:r>
    </w:p>
    <w:p w14:paraId="55EE9C69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Беличанский сельсовет – административный центр село Белица, 3 населенных пункта</w:t>
      </w:r>
      <w:r>
        <w:rPr>
          <w:rFonts w:ascii="Cambria Math" w:hAnsi="Cambria Math"/>
          <w:color w:val="3D4437"/>
          <w:sz w:val="28"/>
          <w:szCs w:val="28"/>
        </w:rPr>
        <w:t>.</w:t>
      </w:r>
    </w:p>
    <w:p w14:paraId="3DF345E1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Беловский сельсовет – административный центр слобода Белая, 6 населенных пунктов.</w:t>
      </w:r>
    </w:p>
    <w:p w14:paraId="38CCAB7F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Бобравский сельсовет – административный центр село Бобрава, 4 населенных пункта.</w:t>
      </w:r>
    </w:p>
    <w:p w14:paraId="1EDBEA0D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Вишневский сельсовет – административный центр село Вишнево, 3 населенных пункта.</w:t>
      </w:r>
    </w:p>
    <w:p w14:paraId="75AEB010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Гирьянский сельсовет – административный центр деревня Гирьи, 4 населенных пункта.</w:t>
      </w:r>
    </w:p>
    <w:p w14:paraId="49A5509F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Долгобудский сельсовет – административный центр село Долгие Буды, 4 населенных пункта.</w:t>
      </w:r>
    </w:p>
    <w:p w14:paraId="6612B282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Ильковский сельсовет – административный центр село Илек, 6 населенных пунктов.</w:t>
      </w:r>
    </w:p>
    <w:p w14:paraId="765721C1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Коммунаровский сельсовет – административный центр посёлок Коммунар, 4 населенных пункта.</w:t>
      </w:r>
    </w:p>
    <w:p w14:paraId="07B6E4F9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Кондратовский сельсовет – административный центр село Озерки, 6 населенных пунктов.</w:t>
      </w:r>
    </w:p>
    <w:p w14:paraId="0E7AE1AD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Корочанский сельсовет – административный центр деревня Корочка, 3 населенных пункта.</w:t>
      </w:r>
    </w:p>
    <w:p w14:paraId="1B306CB0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Малосолдатский сельсовет – административный центр село Малое Солдатское, 2 населенных пункта.</w:t>
      </w:r>
    </w:p>
    <w:p w14:paraId="2BC65050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Пенский сельсовет – административный центр село Пены, 2 населенных пункта.</w:t>
      </w:r>
    </w:p>
    <w:p w14:paraId="7203E5A0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Песчанский сельсовет – административный центр село Песчаное, 1 населенных пункта.</w:t>
      </w:r>
    </w:p>
    <w:p w14:paraId="1A8D1FCA" w14:textId="77777777" w:rsidR="003C46AA" w:rsidRDefault="003C46AA" w:rsidP="003C46A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Щеголянский сельсовет – административный центр село Щеголек, 3 населенных пункта.</w:t>
      </w:r>
    </w:p>
    <w:p w14:paraId="33095B2E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Всего 51 населённый пункт.</w:t>
      </w:r>
    </w:p>
    <w:p w14:paraId="08FBC28A" w14:textId="77777777" w:rsidR="003C46AA" w:rsidRDefault="003C46AA" w:rsidP="003C46AA">
      <w:pPr>
        <w:pStyle w:val="af5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Общая площадь территории МО Пенский сельсовет по данным обмера опорного плана– 8377 га, административный центр – село Пены.</w:t>
      </w:r>
    </w:p>
    <w:p w14:paraId="3D62DEE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МО Пенский сельсовет Беловского района расположено в юго-восточной части Беловского района Курской области.</w:t>
      </w:r>
    </w:p>
    <w:p w14:paraId="150E3BA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МО Пенский сельсовет граничит с Обоянским районам Курской области на севере, с Обоянским районам Курской области на востоке, с МО Октябрьский сельсовет Беловского района Курской области на юге – западе, с МО Бабровский сельсовет Беловского района Курской области на западе.</w:t>
      </w:r>
    </w:p>
    <w:p w14:paraId="5E13598C" w14:textId="77777777" w:rsidR="003C46AA" w:rsidRDefault="003C46AA" w:rsidP="003C46AA">
      <w:pPr>
        <w:pStyle w:val="af4"/>
        <w:shd w:val="clear" w:color="auto" w:fill="F8FAFB"/>
        <w:spacing w:before="120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Таблица 1.1</w:t>
      </w:r>
    </w:p>
    <w:p w14:paraId="275F2E9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ind w:firstLine="48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6"/>
          <w:szCs w:val="26"/>
        </w:rPr>
        <w:t>Протяженность границы МО Пенский сельсовет Беловского района Курской области (по результатам обмера опорного плана)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962"/>
        <w:gridCol w:w="2188"/>
      </w:tblGrid>
      <w:tr w:rsidR="003C46AA" w14:paraId="15830DD2" w14:textId="77777777" w:rsidTr="003C46AA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614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Стороны света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545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По смежеству</w:t>
            </w:r>
          </w:p>
        </w:tc>
        <w:tc>
          <w:tcPr>
            <w:tcW w:w="2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414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Протяженность, км</w:t>
            </w:r>
          </w:p>
        </w:tc>
      </w:tr>
      <w:tr w:rsidR="003C46AA" w14:paraId="57E45EDB" w14:textId="77777777" w:rsidTr="003C46AA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00A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на севере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54C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 Обоянским районам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BE1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3,4</w:t>
            </w:r>
          </w:p>
        </w:tc>
      </w:tr>
      <w:tr w:rsidR="003C46AA" w14:paraId="2E4174A0" w14:textId="77777777" w:rsidTr="003C46AA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E3F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на востоке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E7A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 Обоянским районам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D8F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31,8</w:t>
            </w:r>
          </w:p>
        </w:tc>
      </w:tr>
      <w:tr w:rsidR="003C46AA" w14:paraId="16030DC5" w14:textId="77777777" w:rsidTr="003C46AA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DB4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на юге – западе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A1F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 МО Беловский </w:t>
            </w:r>
            <w:r>
              <w:rPr>
                <w:rFonts w:ascii="Verdana" w:hAnsi="Verdana"/>
                <w:sz w:val="20"/>
                <w:szCs w:val="20"/>
              </w:rPr>
              <w:t>сельсовет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Беловского района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2CA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11,8</w:t>
            </w:r>
          </w:p>
        </w:tc>
      </w:tr>
      <w:tr w:rsidR="003C46AA" w14:paraId="57C15865" w14:textId="77777777" w:rsidTr="003C46AA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EA1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на западе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AF6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 </w:t>
            </w:r>
            <w:r>
              <w:rPr>
                <w:rFonts w:ascii="Verdana" w:hAnsi="Verdana"/>
                <w:sz w:val="20"/>
                <w:szCs w:val="20"/>
              </w:rPr>
              <w:t>МО Бабровский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сельсовет Беловского района Курской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DE1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19,5</w:t>
            </w:r>
          </w:p>
        </w:tc>
      </w:tr>
      <w:tr w:rsidR="003C46AA" w14:paraId="49D3FB1B" w14:textId="77777777" w:rsidTr="003C46AA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098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B2D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C50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color w:val="000000"/>
                <w:sz w:val="20"/>
                <w:szCs w:val="20"/>
              </w:rPr>
              <w:t>66,5</w:t>
            </w:r>
          </w:p>
        </w:tc>
      </w:tr>
    </w:tbl>
    <w:p w14:paraId="645518E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488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основании закона Курской области от 01.12.2004 № 60-ЗКО </w:t>
      </w:r>
      <w:r>
        <w:rPr>
          <w:rFonts w:ascii="Verdana" w:hAnsi="Verdana"/>
          <w:color w:val="000000"/>
          <w:sz w:val="28"/>
          <w:szCs w:val="28"/>
        </w:rPr>
        <w:t>«О границах муниципальных образований Курской области» (ред. от 22.06.2015)</w:t>
      </w:r>
      <w:r>
        <w:rPr>
          <w:rFonts w:ascii="Verdana" w:hAnsi="Verdana"/>
          <w:color w:val="292D24"/>
          <w:sz w:val="28"/>
          <w:szCs w:val="28"/>
        </w:rPr>
        <w:t>, в состав муниципального образования Пенский сельсовет входят два сельских населённых пункта:</w:t>
      </w:r>
    </w:p>
    <w:p w14:paraId="2FA9CE9B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1) село Пены;</w:t>
      </w:r>
    </w:p>
    <w:p w14:paraId="2067E4FB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2) хутор Курочкино;</w:t>
      </w:r>
    </w:p>
    <w:p w14:paraId="4CC82E6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Указанным законом определены границы МО Пенский сельсовет, в пределах которых и действует настоящий генеральный план. Результаты инструментального закрепления границ муниципального образования легли в основу графических материалов проекта генерального плана.</w:t>
      </w:r>
    </w:p>
    <w:p w14:paraId="36A8E841" w14:textId="77777777" w:rsidR="003C46AA" w:rsidRDefault="003C46AA" w:rsidP="003C46AA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b/>
          <w:bCs/>
          <w:i/>
          <w:iCs/>
          <w:color w:val="292D24"/>
        </w:rPr>
        <w:br w:type="textWrapping" w:clear="all"/>
      </w:r>
    </w:p>
    <w:p w14:paraId="08E2E05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2C5B544" w14:textId="77777777" w:rsidR="003C46AA" w:rsidRDefault="003C46AA" w:rsidP="003C46AA">
      <w:pPr>
        <w:pStyle w:val="af4"/>
        <w:shd w:val="clear" w:color="auto" w:fill="F8FAFB"/>
        <w:spacing w:before="120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lastRenderedPageBreak/>
        <w:t>Таблица 1.2</w:t>
      </w:r>
    </w:p>
    <w:p w14:paraId="75C799A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ind w:firstLine="48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6"/>
          <w:szCs w:val="26"/>
        </w:rPr>
        <w:t>Площадь населенных пунктов МО Пенский сельсовет (по результатам обмера опорного плана), га</w:t>
      </w:r>
    </w:p>
    <w:tbl>
      <w:tblPr>
        <w:tblW w:w="93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577"/>
        <w:gridCol w:w="4107"/>
      </w:tblGrid>
      <w:tr w:rsidR="003C46AA" w14:paraId="587D82C0" w14:textId="77777777" w:rsidTr="003C46AA">
        <w:trPr>
          <w:jc w:val="center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FB4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97E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Населённые пункты</w:t>
            </w:r>
          </w:p>
        </w:tc>
        <w:tc>
          <w:tcPr>
            <w:tcW w:w="41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7E7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Площадь населенных пунктов</w:t>
            </w:r>
          </w:p>
        </w:tc>
      </w:tr>
      <w:tr w:rsidR="003C46AA" w14:paraId="5F3FF87D" w14:textId="77777777" w:rsidTr="003C46AA">
        <w:trPr>
          <w:jc w:val="center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F31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9B8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с. Пены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824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1132</w:t>
            </w:r>
          </w:p>
        </w:tc>
      </w:tr>
      <w:tr w:rsidR="003C46AA" w14:paraId="568A49A6" w14:textId="77777777" w:rsidTr="003C46AA">
        <w:trPr>
          <w:jc w:val="center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BD6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25F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х. Курочкино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2C8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50,09</w:t>
            </w:r>
          </w:p>
        </w:tc>
      </w:tr>
      <w:tr w:rsidR="003C46AA" w14:paraId="6CB614DB" w14:textId="77777777" w:rsidTr="003C46AA">
        <w:trPr>
          <w:jc w:val="center"/>
        </w:trPr>
        <w:tc>
          <w:tcPr>
            <w:tcW w:w="51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37A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CD0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1182,09</w:t>
            </w:r>
          </w:p>
        </w:tc>
      </w:tr>
    </w:tbl>
    <w:p w14:paraId="204B0B0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2.2. Социально-экономическая характеристика</w:t>
      </w:r>
    </w:p>
    <w:p w14:paraId="79F39E01" w14:textId="77777777" w:rsidR="003C46AA" w:rsidRDefault="003C46AA" w:rsidP="003C46AA">
      <w:pPr>
        <w:pStyle w:val="3"/>
        <w:shd w:val="clear" w:color="auto" w:fill="F8FAFB"/>
        <w:spacing w:before="150" w:line="45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Учреждения образования</w:t>
      </w:r>
    </w:p>
    <w:p w14:paraId="1201739E" w14:textId="77777777" w:rsidR="003C46AA" w:rsidRDefault="003C46AA" w:rsidP="003C46AA">
      <w:pPr>
        <w:pStyle w:val="4"/>
        <w:shd w:val="clear" w:color="auto" w:fill="F8FAFB"/>
        <w:spacing w:before="150" w:line="405" w:lineRule="atLeast"/>
        <w:rPr>
          <w:rFonts w:ascii="Palatino Linotype" w:hAnsi="Palatino Linotype"/>
          <w:b/>
          <w:bCs/>
          <w:color w:val="521400"/>
          <w:sz w:val="27"/>
          <w:szCs w:val="27"/>
        </w:rPr>
      </w:pPr>
      <w:r>
        <w:rPr>
          <w:rFonts w:ascii="Palatino Linotype" w:hAnsi="Palatino Linotype"/>
          <w:b/>
          <w:bCs/>
          <w:color w:val="521400"/>
          <w:sz w:val="28"/>
          <w:szCs w:val="28"/>
        </w:rPr>
        <w:t>Детские дошкольные учреждения</w:t>
      </w:r>
    </w:p>
    <w:p w14:paraId="5CBD3390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пределах МО Пенский сельсовет находится одно дошкольное учреждения: детский сад в с. Пены.</w:t>
      </w:r>
    </w:p>
    <w:p w14:paraId="616FF9DF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Общая численность мест в детских дошкольных учреждениях МО Пенский сельсовет составляет 25 чел.</w:t>
      </w:r>
    </w:p>
    <w:p w14:paraId="1FD1C2B2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местным нормативам градостроительного проектирования Беловского района Курской области рекомендуемая обеспеченность дошкольными учреждениями в сельских поселениях составляет до 100 мест - 40, свыше 100 мест - 35 на 1000 жителей. В МО Пенский сельсовет данная норма не соблюдается (в 2014 году – 25 места на 1000 жителей).</w:t>
      </w:r>
    </w:p>
    <w:p w14:paraId="4D26E29B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Данный факт свидетельствует о том, что есть необходимость в проектировании новых детских садов.</w:t>
      </w:r>
    </w:p>
    <w:p w14:paraId="67D03A22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Администрации поселения рекомендуется рассмотреть возможность размещение дошкольной группы при школе при наличии такой необходимости.</w:t>
      </w:r>
    </w:p>
    <w:p w14:paraId="3A5324C9" w14:textId="77777777" w:rsidR="003C46AA" w:rsidRDefault="003C46AA" w:rsidP="003C46AA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color w:val="521400"/>
          <w:sz w:val="27"/>
          <w:szCs w:val="27"/>
        </w:rPr>
      </w:pPr>
      <w:r>
        <w:rPr>
          <w:rFonts w:ascii="Palatino Linotype" w:hAnsi="Palatino Linotype"/>
          <w:b/>
          <w:bCs/>
          <w:color w:val="521400"/>
          <w:sz w:val="27"/>
          <w:szCs w:val="27"/>
        </w:rPr>
        <w:t> </w:t>
      </w:r>
    </w:p>
    <w:p w14:paraId="22B70538" w14:textId="77777777" w:rsidR="003C46AA" w:rsidRDefault="003C46AA" w:rsidP="003C46AA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b/>
          <w:bCs/>
          <w:color w:val="521400"/>
          <w:sz w:val="27"/>
          <w:szCs w:val="27"/>
        </w:rPr>
      </w:pPr>
      <w:r>
        <w:rPr>
          <w:rFonts w:ascii="Palatino Linotype" w:hAnsi="Palatino Linotype"/>
          <w:b/>
          <w:bCs/>
          <w:color w:val="521400"/>
          <w:sz w:val="27"/>
          <w:szCs w:val="27"/>
        </w:rPr>
        <w:t>Общеобразовательные школы</w:t>
      </w:r>
    </w:p>
    <w:p w14:paraId="624FF2C8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расчетный срок в соответствии с демографическим прогнозом предполагается некоторое увеличение детей школьного возраста.</w:t>
      </w:r>
    </w:p>
    <w:p w14:paraId="3021E0C3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Образовательная сеть Пенский сельсовет представлена одной школой: Пенская СОШ.</w:t>
      </w:r>
    </w:p>
    <w:p w14:paraId="1EB86738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Общая численность мест в школе МО Пенский сельсовет составляет 480 чел., фак-тически занято 140 чел., коэффициент загрузки – 29,1%.</w:t>
      </w:r>
    </w:p>
    <w:p w14:paraId="235C82AC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региональным нормативам градостроительного проектирования Курской области рекомендуемая обеспеченность общеобразовательными школами составляет 50 мест на 1000 жителей.</w:t>
      </w:r>
    </w:p>
    <w:p w14:paraId="2F0DC439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МО Пенский сельсовет данная норма соблюдается (в 2014 году – 475 мест на 1000 жителей).</w:t>
      </w:r>
    </w:p>
    <w:p w14:paraId="3E2D79FA" w14:textId="77777777" w:rsidR="003C46AA" w:rsidRDefault="003C46AA" w:rsidP="003C46AA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 </w:t>
      </w:r>
    </w:p>
    <w:p w14:paraId="71AD394B" w14:textId="77777777" w:rsidR="003C46AA" w:rsidRDefault="003C46AA" w:rsidP="003C46AA">
      <w:pPr>
        <w:pStyle w:val="3"/>
        <w:shd w:val="clear" w:color="auto" w:fill="F8FAFB"/>
        <w:spacing w:before="150" w:line="45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Спортивные и физкультурно-оздоровительные учреждения</w:t>
      </w:r>
    </w:p>
    <w:p w14:paraId="1D7BEB68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Основной проблемой на сегодняшний день в сфере физкультуры и спорта является нехватка спортивных сооружений в МО Пенский сельсовет,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14:paraId="3602C3AF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МО Пенский сельсовет функционируют 4 спортивных сооружения.</w:t>
      </w:r>
    </w:p>
    <w:p w14:paraId="2319CE51" w14:textId="77777777" w:rsidR="003C46AA" w:rsidRDefault="003C46AA" w:rsidP="003C46AA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Учреждения культуры и искусства</w:t>
      </w:r>
    </w:p>
    <w:p w14:paraId="300CC6AE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Необходимым условием культурного развития населения муниципального образования является повышение доступности услуг в сфере культуры и искусства, а также развитие материально-технической базы и технологическое перевооружение учреждений культуры и искусства.</w:t>
      </w:r>
    </w:p>
    <w:p w14:paraId="752EBF19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МО Пенский сельсовет функционируют одна сельская библиотека и один сельский дом культуры.</w:t>
      </w:r>
    </w:p>
    <w:p w14:paraId="1D6623A3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Согласно региональным нормативам градостроительного проектирования Курской области рекомендуемая обеспеченность клубами и домами культур сельских поселений в поселениях с численностью 1 до 3 тыс. чел. составляет 230-300 мест на 1000 жителей. Данные нормы в </w:t>
      </w:r>
      <w:r>
        <w:rPr>
          <w:rFonts w:ascii="Verdana" w:hAnsi="Verdana"/>
          <w:color w:val="292D24"/>
          <w:sz w:val="28"/>
          <w:szCs w:val="28"/>
        </w:rPr>
        <w:lastRenderedPageBreak/>
        <w:t>МО Пенский сельсовет выполняются (в 2014 году – 375 мест на 1000 жителей).</w:t>
      </w:r>
    </w:p>
    <w:p w14:paraId="7271D9F0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Рекомендуемая обеспеченность сельскими массовыми библиотеками по региональным нормативам градостроительного проектирования Беловского района в поселениях с численностью от 1 до 3 тыс. чел. составляет 6-7,5 читательских мест на 1000 жителей. Данные нормы в МО Пенский сельсовет выполняются (в 2014 году – 39 места на 1000 жителей).</w:t>
      </w:r>
    </w:p>
    <w:p w14:paraId="14C2AF19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связи с вышеизложенным, новые клубы и библиотеки в МО Пенский сельсовет проектом не предусмотрены.</w:t>
      </w:r>
    </w:p>
    <w:p w14:paraId="0BC3FC9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2.3. Характеристика функционирования и показатели работы транспортной инфраструктуры по видам транспорта</w:t>
      </w:r>
    </w:p>
    <w:p w14:paraId="78BD2023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района, а так же, наличием и возможностями имеющихся производительных сил. Транспортная сеть района должна рассматриваться как составляющая часть единой сети Курской области, а так 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 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14:paraId="0A86DA4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Автомобильные дороги, являясь одной из составляющих транспортного комплекса, играют важнейшую роль в развитии экономики Курской области, в общем, в том числе Беловского района.</w:t>
      </w:r>
    </w:p>
    <w:p w14:paraId="72707722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Внешний транспорт в МО Пенский сельсовет представлен автомобильным. </w:t>
      </w:r>
      <w:r>
        <w:rPr>
          <w:rFonts w:ascii="Verdana" w:hAnsi="Verdana"/>
          <w:color w:val="292D24"/>
          <w:spacing w:val="9"/>
          <w:sz w:val="28"/>
          <w:szCs w:val="28"/>
        </w:rPr>
        <w:t>Речного и </w:t>
      </w:r>
      <w:r>
        <w:rPr>
          <w:rFonts w:ascii="Verdana" w:hAnsi="Verdana"/>
          <w:color w:val="292D24"/>
          <w:sz w:val="28"/>
          <w:szCs w:val="28"/>
        </w:rPr>
        <w:t>железнодорожного сообщения в МО Пенский сельсовет нет.</w:t>
      </w:r>
    </w:p>
    <w:p w14:paraId="5F974D09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природных ресурсов и полезных ископаемых, особенностями рельефа и гидрогеологическими условиями местности.</w:t>
      </w:r>
    </w:p>
    <w:p w14:paraId="4A732B82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пространственного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14:paraId="3F5900E1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Основой дорожной сети Беловского района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14:paraId="54838BBB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14:paraId="5594768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дорогах I категории ширина проезжей части – 15 м, ширина обочины – 3,75 м, укрепленная полоса обочины а/б – 0,75 м.</w:t>
      </w:r>
    </w:p>
    <w:p w14:paraId="3B93DA9B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дорогах II категории ширина проезжей части – 7,5 м, ширина обочины – 3,75 м, укрепленная полоса обочины а/б – 0,75 м.</w:t>
      </w:r>
    </w:p>
    <w:p w14:paraId="323643AD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дорогах III категории ширина проезжей части – 7,0 м, ширина обочины – 2,5 м, укрепленная полоса обочины а/б – 0,5 м.</w:t>
      </w:r>
    </w:p>
    <w:p w14:paraId="66CF15BE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На дорогах IV категории ширина проезжей части – 6,0 м, ширина обочины – 2,0 м, укрепленная полоса обочины а/б – 0,5 м.</w:t>
      </w:r>
    </w:p>
    <w:p w14:paraId="31820852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дорогах V категории ширина проезжей части – 4,5 м, ширина обочины – 1,75 м.</w:t>
      </w:r>
    </w:p>
    <w:p w14:paraId="6485F3A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Грунтовые дороги идут вне категории.</w:t>
      </w:r>
    </w:p>
    <w:p w14:paraId="01E11A8C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территории МО Пенский сельсовет имеются автомобильные дороги общего пользования:</w:t>
      </w:r>
    </w:p>
    <w:p w14:paraId="33C42E4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ind w:left="450" w:hanging="360"/>
        <w:rPr>
          <w:rFonts w:ascii="Verdana" w:hAnsi="Verdana"/>
          <w:color w:val="292D24"/>
          <w:sz w:val="20"/>
          <w:szCs w:val="20"/>
        </w:rPr>
      </w:pPr>
      <w:r>
        <w:rPr>
          <w:rFonts w:ascii="Symbol" w:hAnsi="Symbol"/>
          <w:color w:val="292D24"/>
          <w:sz w:val="28"/>
          <w:szCs w:val="28"/>
        </w:rPr>
        <w:t>-</w:t>
      </w:r>
      <w:r>
        <w:rPr>
          <w:color w:val="292D24"/>
          <w:sz w:val="14"/>
          <w:szCs w:val="14"/>
        </w:rPr>
        <w:t>       </w:t>
      </w:r>
      <w:r>
        <w:rPr>
          <w:rFonts w:ascii="Verdana" w:hAnsi="Verdana"/>
          <w:color w:val="292D24"/>
          <w:sz w:val="28"/>
          <w:szCs w:val="28"/>
        </w:rPr>
        <w:t>местного значения.</w:t>
      </w:r>
    </w:p>
    <w:p w14:paraId="082FFCDE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постановлению администрации Курской области от 28.07.2006 № 76 «Об утверждении Перечня автомобильных дорог общего пользования регионального и межмуниципального значения Курской области» (ред. от 31.01.2013), на территории МО Пенский сельсовет.</w:t>
      </w:r>
    </w:p>
    <w:p w14:paraId="34047511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14:paraId="2A0BCB4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Перечень межпоселковых автомобильных дорог МО Пенский сельсовет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2211"/>
        <w:gridCol w:w="2797"/>
        <w:gridCol w:w="1249"/>
        <w:gridCol w:w="1367"/>
      </w:tblGrid>
      <w:tr w:rsidR="003C46AA" w14:paraId="43C61E7D" w14:textId="77777777" w:rsidTr="003C46AA">
        <w:trPr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C5F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Наименование дороги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D77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Протяженность в границах поселения, км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F3A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3E6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Ширина дороги, м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105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Покрытие дороги</w:t>
            </w:r>
          </w:p>
        </w:tc>
      </w:tr>
      <w:tr w:rsidR="003C46AA" w14:paraId="4B3DEA4F" w14:textId="77777777" w:rsidTr="003C46AA">
        <w:trPr>
          <w:jc w:val="center"/>
        </w:trPr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6F4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с. Пены-х. Курочкино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2C9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639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836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1E7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грунт</w:t>
            </w:r>
          </w:p>
        </w:tc>
      </w:tr>
    </w:tbl>
    <w:p w14:paraId="2152ABF2" w14:textId="77777777" w:rsidR="003C46AA" w:rsidRDefault="003C46AA" w:rsidP="003C46AA">
      <w:pPr>
        <w:pStyle w:val="af4"/>
        <w:shd w:val="clear" w:color="auto" w:fill="F8FAFB"/>
        <w:spacing w:before="120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Протяженность дорог на территории МО Пенский сельсовет(по результатам обмера опорного плана):</w:t>
      </w:r>
    </w:p>
    <w:p w14:paraId="7B9B352F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ind w:left="450" w:hanging="357"/>
        <w:rPr>
          <w:rFonts w:ascii="Verdana" w:hAnsi="Verdana"/>
          <w:color w:val="292D24"/>
          <w:sz w:val="20"/>
          <w:szCs w:val="20"/>
        </w:rPr>
      </w:pPr>
      <w:r>
        <w:rPr>
          <w:rFonts w:ascii="Courier New" w:hAnsi="Courier New" w:cs="Courier New"/>
          <w:color w:val="292D24"/>
          <w:sz w:val="28"/>
          <w:szCs w:val="28"/>
        </w:rPr>
        <w:t>-</w:t>
      </w:r>
      <w:r>
        <w:rPr>
          <w:color w:val="292D24"/>
          <w:sz w:val="14"/>
          <w:szCs w:val="14"/>
        </w:rPr>
        <w:t>   </w:t>
      </w:r>
      <w:r>
        <w:rPr>
          <w:rFonts w:ascii="Verdana" w:hAnsi="Verdana"/>
          <w:color w:val="292D24"/>
          <w:sz w:val="28"/>
          <w:szCs w:val="28"/>
        </w:rPr>
        <w:t>местного значения – 11,1 км.</w:t>
      </w:r>
    </w:p>
    <w:p w14:paraId="0C5436DA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Через МО Пенский сельсовет железнодорожный транспорт не проходит. Ближайшая железнодорожная станция находится в пос. ст. Сосновый Бор Беловского района Курской области, жителям МО Пенский доступность до него составляет около 1,30-2 часа.</w:t>
      </w:r>
    </w:p>
    <w:p w14:paraId="15C8F688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Воздушный транспорт в МО Пенский сельсовет отсутствует. Воздушные сообщения осуществляются через аэропорт в городе Белгород, для жителей МО Пенский сельсовет доступность до него составляет в среднем 1,2-1,40 часа.</w:t>
      </w:r>
    </w:p>
    <w:p w14:paraId="59A66EC2" w14:textId="77777777" w:rsidR="003C46AA" w:rsidRDefault="003C46AA" w:rsidP="003C46AA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br w:type="textWrapping" w:clear="all"/>
      </w:r>
    </w:p>
    <w:p w14:paraId="60F400E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 </w:t>
      </w:r>
    </w:p>
    <w:p w14:paraId="0BD2DA5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Перечень искусственных сооружений МО Пнский сельсовет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432"/>
        <w:gridCol w:w="2264"/>
        <w:gridCol w:w="1193"/>
        <w:gridCol w:w="1316"/>
        <w:gridCol w:w="823"/>
        <w:gridCol w:w="1003"/>
      </w:tblGrid>
      <w:tr w:rsidR="003C46AA" w14:paraId="2F5E4AE8" w14:textId="77777777" w:rsidTr="003C46AA">
        <w:trPr>
          <w:trHeight w:val="65"/>
          <w:tblHeader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ECED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Вид (мост, путепровод, труба)</w:t>
            </w:r>
          </w:p>
        </w:tc>
        <w:tc>
          <w:tcPr>
            <w:tcW w:w="1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2C1E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Препятствие</w:t>
            </w: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5E86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Адрес, месторасположение</w:t>
            </w:r>
          </w:p>
        </w:tc>
        <w:tc>
          <w:tcPr>
            <w:tcW w:w="12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097D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D312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Материал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46CA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Длина, м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9F08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Ширена, м</w:t>
            </w:r>
          </w:p>
        </w:tc>
      </w:tr>
      <w:tr w:rsidR="003C46AA" w14:paraId="214548FC" w14:textId="77777777" w:rsidTr="003C46AA">
        <w:trPr>
          <w:jc w:val="center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C7F8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мост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50EF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р. Пена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C316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 ул. Загребля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F6F0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2D44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железобетон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784B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BF65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C46AA" w14:paraId="7016EDFF" w14:textId="77777777" w:rsidTr="003C46AA">
        <w:trPr>
          <w:jc w:val="center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DB0E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мост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97BF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р. Пена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4B28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 ул. Зйцы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1C72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0E79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железобе-тон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2A62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D663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C46AA" w14:paraId="6C1FAA73" w14:textId="77777777" w:rsidTr="003C46AA">
        <w:trPr>
          <w:jc w:val="center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5526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мост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6787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р. Пенка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7E7D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 ул. Загребля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5D39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2E8F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железобе-тон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07D3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14C7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C46AA" w14:paraId="3D599F89" w14:textId="77777777" w:rsidTr="003C46AA">
        <w:trPr>
          <w:jc w:val="center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AFE9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мост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556E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р. Пселец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374F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Пены-х. Курочкино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A350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0B0C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железобе-тон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A590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509E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324A2296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данным ГИБДД на территории МО Пенский сельсовет общее количество автотранспортных средств составляет 247 ед.</w:t>
      </w:r>
    </w:p>
    <w:p w14:paraId="611DA9D5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Количество легковых автомобилей, находящихся в собственности граждан, составляет 193 автомобилей на 1000 жителей.</w:t>
      </w:r>
    </w:p>
    <w:p w14:paraId="4A094C4F" w14:textId="77777777" w:rsidR="003C46AA" w:rsidRDefault="003C46AA" w:rsidP="003C46AA">
      <w:pPr>
        <w:pStyle w:val="af4"/>
        <w:shd w:val="clear" w:color="auto" w:fill="F8FAFB"/>
        <w:spacing w:before="120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Таблица 13.4</w:t>
      </w:r>
    </w:p>
    <w:p w14:paraId="61C15D2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Состав автопарка сельского поселения по данным ГИБДД МО Пенский сельсовет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561"/>
      </w:tblGrid>
      <w:tr w:rsidR="003C46AA" w14:paraId="2CAB1750" w14:textId="77777777" w:rsidTr="003C46AA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3F1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Вид автотранспортных средств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5AF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3C46AA" w14:paraId="3D944403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A154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Общее количество автотранспортных средств,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2DF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247</w:t>
            </w:r>
          </w:p>
        </w:tc>
      </w:tr>
      <w:tr w:rsidR="003C46AA" w14:paraId="32FBF5AD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FFA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 т.ч. грузовых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9E5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</w:tr>
      <w:tr w:rsidR="003C46AA" w14:paraId="5671E206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BCC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 т.ч. автобусов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CF7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3C46AA" w14:paraId="6623EA9A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E46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 т.ч. легковых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518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212</w:t>
            </w:r>
          </w:p>
        </w:tc>
      </w:tr>
      <w:tr w:rsidR="003C46AA" w14:paraId="7CC5CBA0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F1E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Из них в личной собственности граждан,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401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202</w:t>
            </w:r>
          </w:p>
        </w:tc>
      </w:tr>
      <w:tr w:rsidR="003C46AA" w14:paraId="2CADDF78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B83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 т.ч. грузовых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7F2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  <w:tr w:rsidR="003C46AA" w14:paraId="3CC84C2D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C73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в т.ч. автобусов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C9B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</w:p>
        </w:tc>
      </w:tr>
      <w:tr w:rsidR="003C46AA" w14:paraId="4F61BB5C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1F2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lastRenderedPageBreak/>
              <w:t>в т.ч. легковых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2B7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195</w:t>
            </w:r>
          </w:p>
        </w:tc>
      </w:tr>
      <w:tr w:rsidR="003C46AA" w14:paraId="273F6503" w14:textId="77777777" w:rsidTr="003C46AA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976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Количество легковых автомобилей, находящихся в собственности граждан (на 1000 жителей)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3D1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193</w:t>
            </w:r>
          </w:p>
        </w:tc>
      </w:tr>
    </w:tbl>
    <w:p w14:paraId="4612ECC5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Хранение автотранспорта граждан происходит на приусадебных участках или в гаражах, находящихся в личной собственности граждан. Гостевые стоянки находятся в границах населенных пунктов в карманах местных проездов. Грузовой автотранспорт хранится на соответствующих автобазах, предприятиях, гаражах и т.д.</w:t>
      </w:r>
    </w:p>
    <w:p w14:paraId="5F1222BF" w14:textId="77777777" w:rsidR="003C46AA" w:rsidRDefault="003C46AA" w:rsidP="003C46AA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14:paraId="55CBE9C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2.4.  Характеристика сети дорог поселения</w:t>
      </w:r>
    </w:p>
    <w:p w14:paraId="0AD462D2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</w:p>
    <w:p w14:paraId="10DFB88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b/>
          <w:bCs/>
          <w:color w:val="292D24"/>
          <w:sz w:val="20"/>
          <w:szCs w:val="20"/>
        </w:rPr>
        <w:t>Внутри посёлковая улично-дорожная сеть МО Пенский сельсовет</w:t>
      </w:r>
    </w:p>
    <w:tbl>
      <w:tblPr>
        <w:tblW w:w="94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410"/>
        <w:gridCol w:w="1848"/>
        <w:gridCol w:w="1579"/>
        <w:gridCol w:w="1590"/>
      </w:tblGrid>
      <w:tr w:rsidR="003C46AA" w14:paraId="661E26F0" w14:textId="77777777" w:rsidTr="003C46AA">
        <w:trPr>
          <w:trHeight w:val="33"/>
          <w:tblHeader/>
          <w:jc w:val="center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F8C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Наименование улицы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511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Протяженность, км</w:t>
            </w: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C48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Ширина дороги, м</w:t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B77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98E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Площадь покрытия, тыс. м</w:t>
            </w: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C46AA" w14:paraId="59CD7B0F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A36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Базарная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59B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920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FA8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BFD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4200</w:t>
            </w:r>
          </w:p>
        </w:tc>
      </w:tr>
      <w:tr w:rsidR="003C46AA" w14:paraId="5E67D0D6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C8E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Гриньковка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8F8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C01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76A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541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1440</w:t>
            </w:r>
          </w:p>
        </w:tc>
      </w:tr>
      <w:tr w:rsidR="003C46AA" w14:paraId="0AF3EEE4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989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Гора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42C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A98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4BF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BA2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2520</w:t>
            </w:r>
          </w:p>
        </w:tc>
      </w:tr>
      <w:tr w:rsidR="003C46AA" w14:paraId="75E49CFA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655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Городок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88A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394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EF2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7D2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7770</w:t>
            </w:r>
          </w:p>
        </w:tc>
      </w:tr>
      <w:tr w:rsidR="003C46AA" w14:paraId="46D7C7A5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06E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Диброва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7F5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5D9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1EA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грунт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D53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8800</w:t>
            </w:r>
          </w:p>
        </w:tc>
      </w:tr>
      <w:tr w:rsidR="003C46AA" w14:paraId="4617A3E9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D9F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Донец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789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A6E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C89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грунт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B04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1200</w:t>
            </w:r>
          </w:p>
        </w:tc>
      </w:tr>
      <w:tr w:rsidR="003C46AA" w14:paraId="38E99CAC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F9F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Дроздовка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184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476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C0F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грунт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AF8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3200</w:t>
            </w:r>
          </w:p>
        </w:tc>
      </w:tr>
      <w:tr w:rsidR="003C46AA" w14:paraId="64926C38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546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Журавлевка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4FD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6D6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26D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грунт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B31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</w:t>
            </w:r>
          </w:p>
        </w:tc>
      </w:tr>
      <w:tr w:rsidR="003C46AA" w14:paraId="07C27BB9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8BA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Загородневка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F09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8F4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55C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FD0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2940</w:t>
            </w:r>
          </w:p>
        </w:tc>
      </w:tr>
      <w:tr w:rsidR="003C46AA" w14:paraId="0A984C12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0AD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Зайци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175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6AE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006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078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4800</w:t>
            </w:r>
          </w:p>
        </w:tc>
      </w:tr>
      <w:tr w:rsidR="003C46AA" w14:paraId="673B0820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0996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Загребля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781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DCF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0A2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884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3840</w:t>
            </w:r>
          </w:p>
        </w:tc>
      </w:tr>
      <w:tr w:rsidR="003C46AA" w14:paraId="317A2BE6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B42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Зарудка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1D2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E9E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9F8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C84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2240</w:t>
            </w:r>
          </w:p>
        </w:tc>
      </w:tr>
      <w:tr w:rsidR="003C46AA" w14:paraId="3F6D9256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D89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Зуевка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0D7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53F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3517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грунт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ACD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</w:t>
            </w:r>
          </w:p>
        </w:tc>
      </w:tr>
      <w:tr w:rsidR="003C46AA" w14:paraId="4D7CFE36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C0D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AD0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0871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862E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763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8400</w:t>
            </w:r>
          </w:p>
        </w:tc>
      </w:tr>
      <w:tr w:rsidR="003C46AA" w14:paraId="2BEFBB0E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3C7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lastRenderedPageBreak/>
              <w:t>ул. Осняги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EC8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2F6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B678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05F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</w:tr>
      <w:tr w:rsidR="003C46AA" w14:paraId="48FB8180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CD1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Поповка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F6B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EB5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B4D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3B9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2400</w:t>
            </w:r>
          </w:p>
        </w:tc>
      </w:tr>
      <w:tr w:rsidR="003C46AA" w14:paraId="6F79EDA6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DD5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Понизовка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7A1D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96F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088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D102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</w:t>
            </w:r>
          </w:p>
        </w:tc>
      </w:tr>
      <w:tr w:rsidR="003C46AA" w14:paraId="0A82C72F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F4C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Соколова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AA0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5ED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EE8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0F53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5100</w:t>
            </w:r>
          </w:p>
        </w:tc>
      </w:tr>
      <w:tr w:rsidR="003C46AA" w14:paraId="6721F20E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1C5B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Сипиевка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B76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F824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3640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FF6F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1120</w:t>
            </w:r>
          </w:p>
        </w:tc>
      </w:tr>
      <w:tr w:rsidR="003C46AA" w14:paraId="3180565D" w14:textId="77777777" w:rsidTr="003C46AA">
        <w:trPr>
          <w:trHeight w:val="33"/>
          <w:jc w:val="center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EDC9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b/>
                <w:bCs/>
                <w:sz w:val="20"/>
                <w:szCs w:val="20"/>
              </w:rPr>
              <w:t>ул. Тумановка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04AC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0D5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31DA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асфальт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5135" w14:textId="77777777" w:rsidR="003C46AA" w:rsidRDefault="003C46A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2100</w:t>
            </w:r>
          </w:p>
        </w:tc>
      </w:tr>
    </w:tbl>
    <w:p w14:paraId="237E0E38" w14:textId="77777777" w:rsidR="003C46AA" w:rsidRDefault="003C46AA" w:rsidP="003C46AA">
      <w:pPr>
        <w:pStyle w:val="af4"/>
        <w:shd w:val="clear" w:color="auto" w:fill="F8FAFB"/>
        <w:spacing w:before="120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Общая протяженность внутрипоселковой улично-дорожной сети МО Пенский сельсовет составляет 17000 м.</w:t>
      </w:r>
    </w:p>
    <w:p w14:paraId="35F44B6B" w14:textId="77777777" w:rsidR="003C46AA" w:rsidRDefault="003C46AA" w:rsidP="003C46AA">
      <w:pPr>
        <w:pStyle w:val="af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Большая часть внутрипоселковых автомобильных дорог требует реконструкции и ремонта. Улицы и дороги населённых пунктов МО Пенский сельсовет представлены грунтовым и асфальтным покрытием.</w:t>
      </w:r>
    </w:p>
    <w:p w14:paraId="77FE0FE0" w14:textId="77777777" w:rsidR="003C46AA" w:rsidRDefault="003C46AA" w:rsidP="003C46AA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14:paraId="68B3F39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14:paraId="5A93F0C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территории муниципального образования используется легковой, грузовой и сельхоз автотранспорт</w:t>
      </w:r>
    </w:p>
    <w:p w14:paraId="788983E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Парковок (парковочных мест ) на территории поселения не имеется и строительство не планируется.</w:t>
      </w:r>
    </w:p>
    <w:p w14:paraId="4E95D47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Весь автопарк принадлежит гражданам на праве личной собственности и хозяйствующим субъектам</w:t>
      </w:r>
    </w:p>
    <w:p w14:paraId="65049ED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Во время сезонных полевых работ движения автотранспорта увеличивается за счет проезда сельскохозяйственной деятельности на 10%.</w:t>
      </w:r>
    </w:p>
    <w:p w14:paraId="7D4E6E2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В праздничные и выходные дни за счет притока иногороднего транспорта движения легкового автотранспорта увеличивается на 10% .</w:t>
      </w:r>
    </w:p>
    <w:p w14:paraId="44E3C18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lastRenderedPageBreak/>
        <w:t>2.6.  Характеристика работы транспортных средств общего пользования, включая анализ пассажиропотока</w:t>
      </w:r>
    </w:p>
    <w:p w14:paraId="7084344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Грузовые перевозки осуществляются автотранспортом предприятий и частными предпринимателями.</w:t>
      </w:r>
    </w:p>
    <w:p w14:paraId="1AD678A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Автобусные пассажирские перевозки осуществляются ежедневно.</w:t>
      </w:r>
    </w:p>
    <w:p w14:paraId="30DECDF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Общественный пассажирский транспорт в населенных пунктах сельсовета отсутствует.</w:t>
      </w:r>
    </w:p>
    <w:p w14:paraId="6E908B3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Индивидуальные пассажирские перевозки осуществляются на личном транспорте населения.</w:t>
      </w:r>
    </w:p>
    <w:p w14:paraId="3A3AB5C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14:paraId="795D18B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2.7. Характеристика условий пешеходного и велосипедного передвижения</w:t>
      </w:r>
    </w:p>
    <w:p w14:paraId="038A1AD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Специально отведенных пешеходных дорожек на территории муниципального образования не имеется.</w:t>
      </w:r>
    </w:p>
    <w:p w14:paraId="6435903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Для безопасного перехода граждан через проезжую часть на территории муниципального образования имеются пешеходные переходы.</w:t>
      </w:r>
    </w:p>
    <w:p w14:paraId="75E95D9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Специально отведенных велосипедных дорожек нет. Движение велосипедного транспорта производится по проезжей части.</w:t>
      </w:r>
    </w:p>
    <w:p w14:paraId="14B8A07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14:paraId="09F0754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14:paraId="68D1122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</w:t>
      </w:r>
      <w:r>
        <w:rPr>
          <w:rFonts w:ascii="Verdana" w:hAnsi="Verdana"/>
          <w:color w:val="292D24"/>
          <w:sz w:val="28"/>
          <w:szCs w:val="28"/>
        </w:rPr>
        <w:lastRenderedPageBreak/>
        <w:t>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37B1E2F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2.9. Анализ уровня безопасности дорожного движения;</w:t>
      </w:r>
    </w:p>
    <w:p w14:paraId="3E5E040A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Обстановка с аварийностью на территории Пенского сельсовета остается сложной. 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14:paraId="37CDBE5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14:paraId="6B0BC6C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14:paraId="3DD4A7F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результатам исследований атмосферного воздуха в Большеугонском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14:paraId="223C7E1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14:paraId="05BDACD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первую очередь существующих условий и перспектив развития и размещения транспортной инфраструктуры сельсовета предлагается:</w:t>
      </w:r>
    </w:p>
    <w:p w14:paraId="589BA8D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14:paraId="66A81A1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14:paraId="59FCC43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реконструкция мостовых сооружений, расположенных на территории муниципального образования.</w:t>
      </w:r>
    </w:p>
    <w:p w14:paraId="5101054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14:paraId="2F33E8E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14:paraId="7579DE2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функционирования и развития транспортной инфраструктуры муниципального образования «Пенский сельсовет» Беловского района Курской области имеется следующая нормативная правовая база.</w:t>
      </w:r>
    </w:p>
    <w:p w14:paraId="5F4C2C8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Генеральный план муниципального образования «Пенский сельсовет» Беловского района Курской области,</w:t>
      </w:r>
    </w:p>
    <w:p w14:paraId="0855E17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Правила землепользования и застройки территории Пенского сельсовета Беловского района Курской области</w:t>
      </w:r>
    </w:p>
    <w:p w14:paraId="61B817BA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качественного функционирования и развития транспортной инфраструктуры муниципального образования «Пенский сельсовет» Беловского района Курской области необходимо постоянно актуализировать и дополнять нормативно правовую базу.</w:t>
      </w:r>
    </w:p>
    <w:p w14:paraId="6E7337E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2.13 Оценка финансирования транспортной инфраструктуры.</w:t>
      </w:r>
    </w:p>
    <w:p w14:paraId="5535548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</w:t>
      </w:r>
    </w:p>
    <w:p w14:paraId="79F8287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Уровень финансирования муниципального образования достаточно низкий. Денежных средств за последние 5 лет на финансирование транспортной инфраструктуры в бюджете муниципального образования «Большеугонский сельсовет» не предусматривалось.</w:t>
      </w:r>
    </w:p>
    <w:p w14:paraId="403629C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14:paraId="78ECFC7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lastRenderedPageBreak/>
        <w:t>3.1. Прогноз социально-экономического и градостроительного развития поселения</w:t>
      </w:r>
    </w:p>
    <w:p w14:paraId="369E979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Анализ современной ситуации выявил основные направления демографических процессов в сельсовете:</w:t>
      </w:r>
    </w:p>
    <w:p w14:paraId="7D2AF3A4" w14:textId="77777777" w:rsidR="003C46AA" w:rsidRDefault="003C46AA" w:rsidP="003C46AA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снижение численности населения за счет естественного прироста;</w:t>
      </w:r>
    </w:p>
    <w:p w14:paraId="73D1CEB7" w14:textId="77777777" w:rsidR="003C46AA" w:rsidRDefault="003C46AA" w:rsidP="003C46AA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демографическое «старение» населения сельсовета.</w:t>
      </w:r>
    </w:p>
    <w:p w14:paraId="52F4314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Выявленные тенденции в демографическом движении численности населения Пенского сельсовета позволяют сделать прогноз изменения численности на перспективу.</w:t>
      </w:r>
    </w:p>
    <w:p w14:paraId="7D14235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Оценка перспективного изменения численности населения в достаточно широком временном диапазоне (до 2039г.)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2020 год (первая очередь генерального плана) и 2039 год (расчетный срок).</w:t>
      </w:r>
    </w:p>
    <w:p w14:paraId="089C048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14:paraId="6465FC0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14:paraId="37820AE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2039 года.</w:t>
      </w:r>
    </w:p>
    <w:p w14:paraId="12E93DE0" w14:textId="77777777" w:rsidR="003C46AA" w:rsidRDefault="003C46AA" w:rsidP="003C46AA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3.2.</w:t>
      </w:r>
      <w:r>
        <w:rPr>
          <w:rStyle w:val="a5"/>
          <w:rFonts w:ascii="Verdana" w:hAnsi="Verdana"/>
          <w:color w:val="3D4437"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14:paraId="18F77AD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 период 2017-2039 годов прогнозируется уменьшение числа жителей, но увеличение уровня автомобилизации населения и притока автомобильного транспорта в весеннее </w:t>
      </w:r>
      <w:r>
        <w:rPr>
          <w:rFonts w:ascii="Verdana" w:hAnsi="Verdana"/>
          <w:color w:val="292D24"/>
          <w:sz w:val="28"/>
          <w:szCs w:val="28"/>
        </w:rPr>
        <w:lastRenderedPageBreak/>
        <w:t>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14:paraId="692F5F7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3.3. Прогноз развития транспортной инфраструктуры по видам транспорта</w:t>
      </w:r>
    </w:p>
    <w:p w14:paraId="596F4E1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расчетный срок внешние связи поселения будут обеспечиваться, как и в настоящее время, автомобильным транспортом.</w:t>
      </w:r>
    </w:p>
    <w:p w14:paraId="1E14E3F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Базовыми принципами развития транспортной системы должны стать:</w:t>
      </w:r>
    </w:p>
    <w:p w14:paraId="22793E8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14:paraId="205FF6A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14:paraId="1C85BD4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Повышение мобильности населения как фактора экономического развития.</w:t>
      </w:r>
    </w:p>
    <w:p w14:paraId="51BA51F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14:paraId="73E8158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3.4. Прогноз развития дорожной сети поселения</w:t>
      </w:r>
    </w:p>
    <w:p w14:paraId="298F965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14:paraId="04886D6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3.5. Прогноз уровня автомобилизации, параметров дорожного движения</w:t>
      </w:r>
    </w:p>
    <w:p w14:paraId="00D9559F" w14:textId="77777777" w:rsidR="003C46AA" w:rsidRDefault="003C46AA" w:rsidP="003C46AA">
      <w:pPr>
        <w:pStyle w:val="g"/>
        <w:shd w:val="clear" w:color="auto" w:fill="F8FAFB"/>
        <w:spacing w:before="0" w:beforeAutospacing="0" w:after="0" w:afterAutospacing="0" w:line="293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На сегодняшний день уровень автомобилизации населения достаточно высок. Учитывая рост притока автомобильного транспорта в весеннее- летний период, общее число автомобилей также увеличиться</w:t>
      </w:r>
    </w:p>
    <w:p w14:paraId="2CB66265" w14:textId="77777777" w:rsidR="003C46AA" w:rsidRDefault="003C46AA" w:rsidP="003C46AA">
      <w:pPr>
        <w:numPr>
          <w:ilvl w:val="0"/>
          <w:numId w:val="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3.6.</w:t>
      </w:r>
      <w:r>
        <w:rPr>
          <w:rStyle w:val="a5"/>
          <w:rFonts w:ascii="Verdana" w:hAnsi="Verdana"/>
          <w:color w:val="3D4437"/>
          <w:sz w:val="28"/>
          <w:szCs w:val="28"/>
        </w:rPr>
        <w:t>Прогноз показателей безопасности дорожного движения</w:t>
      </w:r>
    </w:p>
    <w:p w14:paraId="6BE987E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Увеличение дорожно-транспортных происшествий   связано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14:paraId="791035C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Сокращение количества человек, погибших в результате дорожно-транспортных происшествий,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14:paraId="7DECB93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7D8B22D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3.7. Прогноз негативного воздействия транспортной инфраструктуры на окружающую среду и здоровье населения.</w:t>
      </w:r>
    </w:p>
    <w:p w14:paraId="5DC374A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Учитывая рост общего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14:paraId="2E601F7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Раздел 4.  Укрупненная оценка принципиальных вариантов развития транспортной инфраструктуры</w:t>
      </w:r>
    </w:p>
    <w:p w14:paraId="38A2D89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A5AF41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14:paraId="6E52DFC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7C5FFC2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14:paraId="0959782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tbl>
      <w:tblPr>
        <w:tblW w:w="8640" w:type="dxa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821"/>
        <w:gridCol w:w="2000"/>
        <w:gridCol w:w="1556"/>
        <w:gridCol w:w="1505"/>
        <w:gridCol w:w="2092"/>
      </w:tblGrid>
      <w:tr w:rsidR="003C46AA" w14:paraId="0CD6B3B9" w14:textId="77777777" w:rsidTr="003C46AA">
        <w:trPr>
          <w:trHeight w:val="44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401E" w14:textId="77777777" w:rsidR="003C46AA" w:rsidRDefault="003C46AA" w:rsidP="003C46AA">
            <w:pPr>
              <w:numPr>
                <w:ilvl w:val="0"/>
                <w:numId w:val="5"/>
              </w:numPr>
              <w:suppressAutoHyphens w:val="0"/>
              <w:spacing w:before="45" w:after="0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Verdana" w:hAnsi="Verdana"/>
                <w:color w:val="3D4437"/>
                <w:sz w:val="20"/>
                <w:szCs w:val="20"/>
              </w:rPr>
              <w:t>№ пп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9179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88E0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Реконструкция, проектирование или строительство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E2E0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Затраты на реализацию проекта</w:t>
            </w:r>
          </w:p>
          <w:p w14:paraId="327B7BA0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(млн.руб)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7135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CE0D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Предполагаемый источник финансирования</w:t>
            </w:r>
          </w:p>
        </w:tc>
      </w:tr>
      <w:tr w:rsidR="003C46AA" w14:paraId="728B6E0F" w14:textId="77777777" w:rsidTr="003C46AA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825F" w14:textId="77777777" w:rsidR="003C46AA" w:rsidRDefault="003C46AA" w:rsidP="003C46AA">
            <w:pPr>
              <w:numPr>
                <w:ilvl w:val="0"/>
                <w:numId w:val="6"/>
              </w:numPr>
              <w:suppressAutoHyphens w:val="0"/>
              <w:spacing w:before="45" w:after="0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Verdana" w:hAnsi="Verdana"/>
                <w:color w:val="3D4437"/>
                <w:sz w:val="20"/>
                <w:szCs w:val="20"/>
              </w:rPr>
              <w:t>1</w:t>
            </w:r>
          </w:p>
          <w:p w14:paraId="1ECB38E7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A6D8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9DC2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0DE5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CBC2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827B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МО,</w:t>
            </w:r>
          </w:p>
          <w:p w14:paraId="47A07A94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областной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</w:t>
            </w:r>
          </w:p>
        </w:tc>
      </w:tr>
      <w:tr w:rsidR="003C46AA" w14:paraId="6D51B604" w14:textId="77777777" w:rsidTr="003C46AA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1DAC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42CD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7ADB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E8DE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672A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79EA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МО,</w:t>
            </w:r>
          </w:p>
          <w:p w14:paraId="34A30709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</w:t>
            </w:r>
          </w:p>
        </w:tc>
      </w:tr>
      <w:tr w:rsidR="003C46AA" w14:paraId="208E6591" w14:textId="77777777" w:rsidTr="003C46AA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97CF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D0D1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BC10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9F5C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557A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06FA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МО,</w:t>
            </w:r>
          </w:p>
          <w:p w14:paraId="5EACA6F8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</w:t>
            </w:r>
          </w:p>
        </w:tc>
      </w:tr>
      <w:tr w:rsidR="003C46AA" w14:paraId="58DB02B5" w14:textId="77777777" w:rsidTr="003C46AA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2D9E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B3E2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Автомобильная 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A265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C67F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CCC0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2022-2039г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E10D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МО,</w:t>
            </w:r>
          </w:p>
          <w:p w14:paraId="0170A0F2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</w:t>
            </w:r>
          </w:p>
        </w:tc>
      </w:tr>
      <w:tr w:rsidR="003C46AA" w14:paraId="3493F1D2" w14:textId="77777777" w:rsidTr="003C46AA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CCB1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A007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Дорожные знаки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24CE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BAC5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D96E" w14:textId="77777777" w:rsidR="003C46AA" w:rsidRDefault="003C46A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2022-2039г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1DD6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МО,</w:t>
            </w:r>
          </w:p>
          <w:p w14:paraId="4E588284" w14:textId="77777777" w:rsidR="003C46AA" w:rsidRDefault="003C46A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районный бюджет</w:t>
            </w:r>
          </w:p>
        </w:tc>
      </w:tr>
    </w:tbl>
    <w:p w14:paraId="2AB0E66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14:paraId="5F839A1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14:paraId="56BC3A2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14:paraId="0E10C2E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14:paraId="34125A6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         Общий объем финансирования по Программе   составляет всего –40,5 млн.руб.</w:t>
      </w:r>
    </w:p>
    <w:p w14:paraId="3F241C7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Финансово-экономическое обоснование программы на 2017 - 2039 годы будет производиться ежегодно, по мере уточнения утверждения инвестиционных программ и объемов финансирования.</w:t>
      </w:r>
    </w:p>
    <w:p w14:paraId="6765717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14:paraId="39BE2FA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1. Оценка эффективности реализации Программы (далее – Оценка) осуществляется заказчиком Программы ежегодно в течение всего срока       ее реализации и по окончании ее реализации.</w:t>
      </w:r>
    </w:p>
    <w:p w14:paraId="5037029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 Источником информации для проведения оценки эффективности являются отчеты исполнителей мероприятий Программы о достигнутых результатах, использовании финансовых средств за отчетный период.</w:t>
      </w:r>
    </w:p>
    <w:p w14:paraId="696A59E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3. Оценка осуществляется по следующим критериям:</w:t>
      </w:r>
    </w:p>
    <w:p w14:paraId="3007DBF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3.1. Достижение запланированных значений целевых показателей.</w:t>
      </w:r>
    </w:p>
    <w:p w14:paraId="388E85E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Степень достижения</w:t>
      </w:r>
      <w:r>
        <w:rPr>
          <w:rStyle w:val="a7"/>
          <w:rFonts w:ascii="Verdana" w:hAnsi="Verdana"/>
          <w:color w:val="292D24"/>
          <w:sz w:val="28"/>
          <w:szCs w:val="28"/>
        </w:rPr>
        <w:t> </w:t>
      </w:r>
      <w:r>
        <w:rPr>
          <w:rFonts w:ascii="Verdana" w:hAnsi="Verdana"/>
          <w:color w:val="292D24"/>
          <w:sz w:val="28"/>
          <w:szCs w:val="28"/>
        </w:rPr>
        <w:t>запланированных результатов по каждому целевому показателю за отчетный период (И</w:t>
      </w:r>
      <w:r>
        <w:rPr>
          <w:rFonts w:ascii="Verdana" w:hAnsi="Verdana"/>
          <w:color w:val="292D24"/>
          <w:sz w:val="28"/>
          <w:szCs w:val="28"/>
          <w:vertAlign w:val="subscript"/>
        </w:rPr>
        <w:t>i</w:t>
      </w:r>
      <w:r>
        <w:rPr>
          <w:rFonts w:ascii="Verdana" w:hAnsi="Verdana"/>
          <w:color w:val="292D24"/>
          <w:sz w:val="28"/>
          <w:szCs w:val="28"/>
        </w:rPr>
        <w:t>)</w:t>
      </w:r>
      <w:r>
        <w:rPr>
          <w:rStyle w:val="a7"/>
          <w:rFonts w:ascii="Verdana" w:hAnsi="Verdana"/>
          <w:color w:val="292D24"/>
          <w:sz w:val="28"/>
          <w:szCs w:val="28"/>
        </w:rPr>
        <w:t> </w:t>
      </w:r>
      <w:r>
        <w:rPr>
          <w:rFonts w:ascii="Verdana" w:hAnsi="Verdana"/>
          <w:color w:val="292D24"/>
          <w:sz w:val="28"/>
          <w:szCs w:val="28"/>
        </w:rPr>
        <w:t>проводится путем сопоставления фактически достигнутого значения целевого показателя         за отчетный период (И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</w:t>
      </w:r>
      <w:r>
        <w:rPr>
          <w:rFonts w:ascii="Verdana" w:hAnsi="Verdana"/>
          <w:color w:val="292D24"/>
          <w:sz w:val="28"/>
          <w:szCs w:val="28"/>
        </w:rPr>
        <w:t>) с его плановым значением (И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</w:t>
      </w:r>
      <w:r>
        <w:rPr>
          <w:rFonts w:ascii="Verdana" w:hAnsi="Verdana"/>
          <w:color w:val="292D24"/>
          <w:sz w:val="28"/>
          <w:szCs w:val="28"/>
        </w:rPr>
        <w:t>) по следующей формуле:</w:t>
      </w:r>
    </w:p>
    <w:p w14:paraId="4EB3830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И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</w:t>
      </w:r>
    </w:p>
    <w:p w14:paraId="57B5648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                              И</w:t>
      </w:r>
      <w:r>
        <w:rPr>
          <w:rFonts w:ascii="Verdana" w:hAnsi="Verdana"/>
          <w:color w:val="292D24"/>
          <w:sz w:val="28"/>
          <w:szCs w:val="28"/>
          <w:vertAlign w:val="subscript"/>
        </w:rPr>
        <w:t>i</w:t>
      </w:r>
      <w:r>
        <w:rPr>
          <w:rFonts w:ascii="Verdana" w:hAnsi="Verdana"/>
          <w:color w:val="292D24"/>
          <w:sz w:val="28"/>
          <w:szCs w:val="28"/>
        </w:rPr>
        <w:t> = ----------,</w:t>
      </w:r>
    </w:p>
    <w:p w14:paraId="64DF4EF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И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</w:t>
      </w:r>
    </w:p>
    <w:p w14:paraId="65E60A9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4532068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</w:t>
      </w:r>
      <w:r>
        <w:rPr>
          <w:rFonts w:ascii="Verdana" w:hAnsi="Verdana"/>
          <w:color w:val="292D24"/>
          <w:sz w:val="28"/>
          <w:szCs w:val="28"/>
          <w:vertAlign w:val="subscript"/>
        </w:rPr>
        <w:t>i</w:t>
      </w:r>
      <w:r>
        <w:rPr>
          <w:rFonts w:ascii="Verdana" w:hAnsi="Verdana"/>
          <w:color w:val="292D24"/>
          <w:sz w:val="28"/>
          <w:szCs w:val="28"/>
        </w:rPr>
        <w:t>– степень достижения планового значения целевого показателя                   за отчетный период;</w:t>
      </w:r>
    </w:p>
    <w:p w14:paraId="2B31F6B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</w:t>
      </w:r>
      <w:r>
        <w:rPr>
          <w:rFonts w:ascii="Verdana" w:hAnsi="Verdana"/>
          <w:color w:val="292D24"/>
          <w:sz w:val="28"/>
          <w:szCs w:val="28"/>
        </w:rPr>
        <w:t> – значение показателя, фактически достигнутое на конец отчетного периода;</w:t>
      </w:r>
    </w:p>
    <w:p w14:paraId="36D2736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И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 </w:t>
      </w:r>
      <w:r>
        <w:rPr>
          <w:rFonts w:ascii="Verdana" w:hAnsi="Verdana"/>
          <w:color w:val="292D24"/>
          <w:sz w:val="28"/>
          <w:szCs w:val="28"/>
        </w:rPr>
        <w:t>– плановое значение целевого показателя в отчетном периоде.</w:t>
      </w:r>
    </w:p>
    <w:p w14:paraId="42A1A3E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i – порядковый номер целевого показателя.</w:t>
      </w:r>
    </w:p>
    <w:p w14:paraId="4E1A00A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14:paraId="5697ECC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14:paraId="1D6417B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∑ И</w:t>
      </w:r>
      <w:r>
        <w:rPr>
          <w:rFonts w:ascii="Verdana" w:hAnsi="Verdana"/>
          <w:color w:val="292D24"/>
          <w:sz w:val="28"/>
          <w:szCs w:val="28"/>
          <w:vertAlign w:val="subscript"/>
        </w:rPr>
        <w:t>i</w:t>
      </w:r>
    </w:p>
    <w:p w14:paraId="23EDA30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 И = ----------,</w:t>
      </w:r>
    </w:p>
    <w:p w14:paraId="6E938F6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N</w:t>
      </w:r>
    </w:p>
    <w:p w14:paraId="2DF0DF5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0CB5221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 – среднее значение достижения запланированных значений целевых показателей Программы за отчетный период;</w:t>
      </w:r>
    </w:p>
    <w:p w14:paraId="1BE98E2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∑ И</w:t>
      </w:r>
      <w:r>
        <w:rPr>
          <w:rFonts w:ascii="Verdana" w:hAnsi="Verdana"/>
          <w:color w:val="292D24"/>
          <w:sz w:val="28"/>
          <w:szCs w:val="28"/>
          <w:vertAlign w:val="subscript"/>
        </w:rPr>
        <w:t>i</w:t>
      </w:r>
      <w:r>
        <w:rPr>
          <w:rFonts w:ascii="Verdana" w:hAnsi="Verdana"/>
          <w:color w:val="292D24"/>
          <w:sz w:val="28"/>
          <w:szCs w:val="28"/>
        </w:rPr>
        <w:t>– сумма оценок достижения плановых значений показателей                   за отчетный период;</w:t>
      </w:r>
    </w:p>
    <w:p w14:paraId="69FEE75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N – количество целевых показателей Программы, подлежащих выполнению в отчетном периоде.</w:t>
      </w:r>
    </w:p>
    <w:p w14:paraId="72FE2D3A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3.2. Соответствие объемов фактического финансирования запланированным объемам.</w:t>
      </w:r>
    </w:p>
    <w:p w14:paraId="1C19F97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14:paraId="2B850E2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Ф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</w:t>
      </w:r>
    </w:p>
    <w:p w14:paraId="2A7C843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 Ф = -----------,</w:t>
      </w:r>
    </w:p>
    <w:p w14:paraId="05E85B7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Ф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</w:t>
      </w:r>
    </w:p>
    <w:p w14:paraId="3E08B96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6FBD2C2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Ф – степень уровня финансирования мероприятий Программы за отчетный период;</w:t>
      </w:r>
    </w:p>
    <w:p w14:paraId="4753096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</w:t>
      </w:r>
      <w:r>
        <w:rPr>
          <w:rFonts w:ascii="Verdana" w:hAnsi="Verdana"/>
          <w:color w:val="292D24"/>
          <w:sz w:val="28"/>
          <w:szCs w:val="28"/>
        </w:rPr>
        <w:t> – фактический объем финансирования мероприятий Программы           за отчетный период;</w:t>
      </w:r>
    </w:p>
    <w:p w14:paraId="579C10AD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 </w:t>
      </w:r>
      <w:r>
        <w:rPr>
          <w:rFonts w:ascii="Verdana" w:hAnsi="Verdana"/>
          <w:color w:val="292D24"/>
          <w:sz w:val="28"/>
          <w:szCs w:val="28"/>
        </w:rPr>
        <w:t>– объем финансирования мероприятий, предусмотренный Программой на отчетный период.</w:t>
      </w:r>
    </w:p>
    <w:p w14:paraId="1938A46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3.3. Выполнение запланированных мероприятий.</w:t>
      </w:r>
    </w:p>
    <w:p w14:paraId="2D07B7F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             к его запланированному значению (Мплан) по следующей формуле:</w:t>
      </w:r>
    </w:p>
    <w:p w14:paraId="1C287F0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 М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</w:t>
      </w:r>
    </w:p>
    <w:p w14:paraId="589F022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 М</w:t>
      </w:r>
      <w:r>
        <w:rPr>
          <w:rFonts w:ascii="Verdana" w:hAnsi="Verdana"/>
          <w:color w:val="292D24"/>
          <w:sz w:val="28"/>
          <w:szCs w:val="28"/>
          <w:vertAlign w:val="subscript"/>
        </w:rPr>
        <w:t>j</w:t>
      </w:r>
      <w:r>
        <w:rPr>
          <w:rFonts w:ascii="Verdana" w:hAnsi="Verdana"/>
          <w:color w:val="292D24"/>
          <w:sz w:val="28"/>
          <w:szCs w:val="28"/>
        </w:rPr>
        <w:t> = ------------,</w:t>
      </w:r>
    </w:p>
    <w:p w14:paraId="672218E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                    М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</w:t>
      </w:r>
    </w:p>
    <w:p w14:paraId="222289D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220E1BB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</w:t>
      </w:r>
      <w:r>
        <w:rPr>
          <w:rFonts w:ascii="Verdana" w:hAnsi="Verdana"/>
          <w:color w:val="292D24"/>
          <w:sz w:val="28"/>
          <w:szCs w:val="28"/>
          <w:vertAlign w:val="subscript"/>
        </w:rPr>
        <w:t>j</w:t>
      </w:r>
      <w:r>
        <w:rPr>
          <w:rFonts w:ascii="Verdana" w:hAnsi="Verdana"/>
          <w:color w:val="292D24"/>
          <w:sz w:val="28"/>
          <w:szCs w:val="28"/>
        </w:rPr>
        <w:t> – показатель степени выполнения мероприятия Программы за отчетный период;</w:t>
      </w:r>
    </w:p>
    <w:p w14:paraId="124976C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</w:t>
      </w:r>
      <w:r>
        <w:rPr>
          <w:rFonts w:ascii="Verdana" w:hAnsi="Verdana"/>
          <w:color w:val="292D24"/>
          <w:sz w:val="28"/>
          <w:szCs w:val="28"/>
          <w:vertAlign w:val="subscript"/>
        </w:rPr>
        <w:t>факт </w:t>
      </w:r>
      <w:r>
        <w:rPr>
          <w:rFonts w:ascii="Verdana" w:hAnsi="Verdana"/>
          <w:color w:val="292D24"/>
          <w:sz w:val="28"/>
          <w:szCs w:val="28"/>
        </w:rPr>
        <w:t>– фактически полученный результат по мероприятию за отчетный период;</w:t>
      </w:r>
    </w:p>
    <w:p w14:paraId="275E4E1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</w:t>
      </w:r>
      <w:r>
        <w:rPr>
          <w:rFonts w:ascii="Verdana" w:hAnsi="Verdana"/>
          <w:color w:val="292D24"/>
          <w:sz w:val="28"/>
          <w:szCs w:val="28"/>
          <w:vertAlign w:val="subscript"/>
        </w:rPr>
        <w:t>план </w:t>
      </w:r>
      <w:r>
        <w:rPr>
          <w:rFonts w:ascii="Verdana" w:hAnsi="Verdana"/>
          <w:color w:val="292D24"/>
          <w:sz w:val="28"/>
          <w:szCs w:val="28"/>
        </w:rPr>
        <w:t>– предусмотренный Программой ожидаемый результат по мероприятию за отчетный период;</w:t>
      </w:r>
    </w:p>
    <w:p w14:paraId="67E7939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j – порядковый номер мероприятия Программы.</w:t>
      </w:r>
    </w:p>
    <w:p w14:paraId="3A16C92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14:paraId="172F8BDA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                    ∑ М</w:t>
      </w:r>
      <w:r>
        <w:rPr>
          <w:rFonts w:ascii="Verdana" w:hAnsi="Verdana"/>
          <w:color w:val="292D24"/>
          <w:sz w:val="28"/>
          <w:szCs w:val="28"/>
          <w:vertAlign w:val="subscript"/>
        </w:rPr>
        <w:t>j</w:t>
      </w:r>
    </w:p>
    <w:p w14:paraId="1614E3E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 М = ------------</w:t>
      </w:r>
    </w:p>
    <w:p w14:paraId="3A77766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 К</w:t>
      </w:r>
    </w:p>
    <w:p w14:paraId="1406E9D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6845F0C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М – среднее значение степени выполнения запланированных мероприятий Программы за отчетный период;</w:t>
      </w:r>
    </w:p>
    <w:p w14:paraId="5E334FB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∑ М</w:t>
      </w:r>
      <w:r>
        <w:rPr>
          <w:rFonts w:ascii="Verdana" w:hAnsi="Verdana"/>
          <w:color w:val="292D24"/>
          <w:sz w:val="28"/>
          <w:szCs w:val="28"/>
          <w:vertAlign w:val="subscript"/>
        </w:rPr>
        <w:t>j</w:t>
      </w:r>
      <w:r>
        <w:rPr>
          <w:rFonts w:ascii="Verdana" w:hAnsi="Verdana"/>
          <w:color w:val="292D24"/>
          <w:sz w:val="28"/>
          <w:szCs w:val="28"/>
        </w:rPr>
        <w:t>– сумма оценок степени выполнения запланированных мероприятий Программы за отчетный период;</w:t>
      </w:r>
    </w:p>
    <w:p w14:paraId="71872E7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 – количество мероприятий Программы, подлежащих выполнению               в отчетном периоде.</w:t>
      </w:r>
    </w:p>
    <w:p w14:paraId="6A0EBAD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14:paraId="5223812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М</w:t>
      </w:r>
    </w:p>
    <w:p w14:paraId="371DCED1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 Э = --------</w:t>
      </w:r>
    </w:p>
    <w:p w14:paraId="0D93FD1F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 Ф</w:t>
      </w:r>
    </w:p>
    <w:p w14:paraId="016255E6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3485FE8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Э – эффективность использования финансовых средств Программы               за отчетный период;</w:t>
      </w:r>
    </w:p>
    <w:p w14:paraId="1382F7D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 – среднее значение степени выполнения запланированных мероприятий Программы за отчетный период;</w:t>
      </w:r>
    </w:p>
    <w:p w14:paraId="226B7E5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 – степень уровня финансирования мероприятий Программы в отчетном периоде.</w:t>
      </w:r>
    </w:p>
    <w:p w14:paraId="10DA8F6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14:paraId="2BBC690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 П =   И x Э</w:t>
      </w:r>
    </w:p>
    <w:p w14:paraId="76160460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где:</w:t>
      </w:r>
    </w:p>
    <w:p w14:paraId="45B2BC5E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 – показатель эффективности реализации Программы за отчетный период;</w:t>
      </w:r>
    </w:p>
    <w:p w14:paraId="74F12A27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 – среднее значение достижения запланированных значений целевых показателей Программы за отчетный период;</w:t>
      </w:r>
    </w:p>
    <w:p w14:paraId="62EB095C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Э – эффективность использования финансовых средств Программы                 в отчетном периоде.</w:t>
      </w:r>
    </w:p>
    <w:p w14:paraId="6DD2FD8A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6. Вывод об эффективности реализации Программы формируется                       на основании значений П.</w:t>
      </w:r>
    </w:p>
    <w:p w14:paraId="52557F48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Реализация Программы признается:</w:t>
      </w:r>
    </w:p>
    <w:p w14:paraId="3500D994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высоким уровнем эффективности, если значение П больше либо равно 0,9;</w:t>
      </w:r>
    </w:p>
    <w:p w14:paraId="7CA7D63B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 средним уровнем эффективности, если значение П меньше 0,9,                     но больше либо равно 0,7.</w:t>
      </w:r>
    </w:p>
    <w:p w14:paraId="4DD2A2F9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остальных случаях реализация Программы признается с низким уровнем эффективности.</w:t>
      </w:r>
    </w:p>
    <w:p w14:paraId="24C308F2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ind w:left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14:paraId="693AE143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14:paraId="12E0ADC5" w14:textId="77777777" w:rsidR="003C46AA" w:rsidRDefault="003C46AA" w:rsidP="003C46AA">
      <w:pPr>
        <w:pStyle w:val="a4"/>
        <w:shd w:val="clear" w:color="auto" w:fill="F8FAFB"/>
        <w:spacing w:before="195" w:beforeAutospacing="0" w:after="195" w:afterAutospacing="0" w:line="293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Раздел 8.</w:t>
      </w:r>
      <w:r>
        <w:rPr>
          <w:rStyle w:val="a7"/>
          <w:rFonts w:ascii="Verdana" w:hAnsi="Verdana"/>
          <w:b/>
          <w:bCs/>
          <w:color w:val="292D24"/>
          <w:sz w:val="32"/>
          <w:szCs w:val="32"/>
        </w:rPr>
        <w:t> </w:t>
      </w:r>
      <w:r>
        <w:rPr>
          <w:rStyle w:val="a5"/>
          <w:rFonts w:ascii="Verdana" w:hAnsi="Verdana"/>
          <w:color w:val="292D24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14:paraId="50771DA8" w14:textId="77777777" w:rsidR="003C46AA" w:rsidRDefault="003C46AA" w:rsidP="003C46AA">
      <w:pPr>
        <w:pStyle w:val="a4"/>
        <w:shd w:val="clear" w:color="auto" w:fill="FFFFFF"/>
        <w:spacing w:before="0" w:beforeAutospacing="0" w:after="0" w:afterAutospacing="0" w:line="293" w:lineRule="atLeast"/>
        <w:ind w:right="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качественного функционирования и развития транспортной инфраструктуры муниципального образования Беловского района Курской области необходимо постоянно актуализировать и дополнять нормативно-правовую базу.</w:t>
      </w:r>
    </w:p>
    <w:p w14:paraId="1F1722A6" w14:textId="13168816" w:rsidR="00B33C0D" w:rsidRPr="003C46AA" w:rsidRDefault="003C46AA" w:rsidP="003C46AA">
      <w:bookmarkStart w:id="0" w:name="_GoBack"/>
      <w:bookmarkEnd w:id="0"/>
    </w:p>
    <w:sectPr w:rsidR="00B33C0D" w:rsidRPr="003C46A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C68F3"/>
    <w:multiLevelType w:val="multilevel"/>
    <w:tmpl w:val="E826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E2F13"/>
    <w:multiLevelType w:val="multilevel"/>
    <w:tmpl w:val="3C86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33547"/>
    <w:multiLevelType w:val="multilevel"/>
    <w:tmpl w:val="4A7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F6C84"/>
    <w:multiLevelType w:val="multilevel"/>
    <w:tmpl w:val="85E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16E18"/>
    <w:multiLevelType w:val="multilevel"/>
    <w:tmpl w:val="A254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25B87"/>
    <w:multiLevelType w:val="multilevel"/>
    <w:tmpl w:val="0AC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D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A%D0%B8%D1%80%D0%BE%D0%B2%D1%81%D0%BA%D0%BE%D0%B9_%D0%BE%D0%B1%D0%BB%D0%B0%D1%81%D1%82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pen.ru/munitsipalnoe-obrazovanie-2/programmy/763-proekt-programmy-kompleksnogo-razvitiya-transportnoj-infrastruktury-munitsipalnogo-obrazovaniya-penskij-selsovet-belovskogo-rajona-kurskoj-oblasti-na-2017-2039-go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0%D0%BE%D0%B2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28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364</cp:revision>
  <dcterms:created xsi:type="dcterms:W3CDTF">2022-12-15T15:00:00Z</dcterms:created>
  <dcterms:modified xsi:type="dcterms:W3CDTF">2025-02-09T18:56:00Z</dcterms:modified>
</cp:coreProperties>
</file>