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8D6D42" w14:textId="77777777" w:rsidR="00E519C0" w:rsidRDefault="00E519C0" w:rsidP="00E519C0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Пенского сельсовета</w:t>
        </w:r>
      </w:hyperlink>
    </w:p>
    <w:p w14:paraId="78A5511E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АДМИНИСТРАЦИЯ</w:t>
      </w:r>
    </w:p>
    <w:p w14:paraId="7925EB6C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ПЕНСКОГО СЕЛЬСОВЕТА</w:t>
      </w:r>
    </w:p>
    <w:p w14:paraId="3EC5946E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БЕЛОВСКОГО РАЙОНА</w:t>
      </w:r>
    </w:p>
    <w:p w14:paraId="3CDC261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                                   ПОСТАНОВЛЕНИЕ</w:t>
      </w:r>
      <w:r>
        <w:rPr>
          <w:rFonts w:ascii="Arial" w:hAnsi="Arial" w:cs="Arial"/>
          <w:color w:val="303233"/>
          <w:sz w:val="32"/>
          <w:szCs w:val="32"/>
        </w:rPr>
        <w:t>                       </w:t>
      </w:r>
      <w:r>
        <w:rPr>
          <w:rStyle w:val="a5"/>
          <w:rFonts w:ascii="Arial" w:hAnsi="Arial" w:cs="Arial"/>
          <w:color w:val="303233"/>
          <w:sz w:val="32"/>
          <w:szCs w:val="32"/>
        </w:rPr>
        <w:t>                                   </w:t>
      </w:r>
    </w:p>
    <w:p w14:paraId="64AE09EF" w14:textId="77777777" w:rsidR="00E519C0" w:rsidRDefault="00E519C0" w:rsidP="00E519C0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303233"/>
          <w:sz w:val="32"/>
          <w:szCs w:val="32"/>
        </w:rPr>
        <w:t>от 07 ноября 2016 г. № 101</w:t>
      </w:r>
    </w:p>
    <w:p w14:paraId="03BFFDE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Об утверждении муниципальной программы                                                                     «Создание условий для реализации мер, направленных на укрепление межнационального и</w:t>
      </w:r>
    </w:p>
    <w:p w14:paraId="777C45DB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межконфессионального согласия, сохранение и</w:t>
      </w:r>
    </w:p>
    <w:p w14:paraId="7590D293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развитие языков и культуры народов Российской Федерации, проживающих на территории Пенского сельсовета Беловского района,</w:t>
      </w:r>
    </w:p>
    <w:p w14:paraId="4FEB4085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социальную и культурную адаптацию мигрантов,</w:t>
      </w:r>
    </w:p>
    <w:p w14:paraId="0F17168C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профилактику межнациональных (межэтнических) конфликтов на 2017-2020 гг.»</w:t>
      </w:r>
    </w:p>
    <w:p w14:paraId="03C89F60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240" w:lineRule="atLeast"/>
        <w:ind w:firstLine="709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Пенского сельсовета Беловского района постановляет:</w:t>
      </w:r>
    </w:p>
    <w:p w14:paraId="4296E74A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1. Утвердить муниципальную программу 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Пенского сельсовета Беловского района, социальную и культурную адаптацию мигрантов, профилактику межнациональных (межэтнических) конфликтов на 2017-2020 гг.»</w:t>
      </w:r>
    </w:p>
    <w:p w14:paraId="3233CB50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240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2. Контроль за исполнением настоящего постановления оставляю за собой.</w:t>
      </w:r>
    </w:p>
    <w:p w14:paraId="080B9634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240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   3. Настоящее постановление вступает в силу с момента его официального опубликования (обнародования).</w:t>
      </w:r>
    </w:p>
    <w:p w14:paraId="3F8E1013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4. Настоящее постановление опубликовать в информационном бюллетене органов местного самоуправления Пенского сельсовета Беловского района, а так же разместить в сети «Интернет» на официальном сайте муниципального образования «Пенский сельсовет» Беловского района Курской области.</w:t>
      </w:r>
    </w:p>
    <w:p w14:paraId="480B71CF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Глава Пенского сельсовета</w:t>
      </w:r>
    </w:p>
    <w:p w14:paraId="7A19E1EB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Беловского района                                                                 А.И. Тищенко</w:t>
      </w:r>
    </w:p>
    <w:p w14:paraId="4DFCFEC3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Утверждена                </w:t>
      </w:r>
    </w:p>
    <w:p w14:paraId="7DC66B8F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Постановлением Администрации                                                                                           Пенского сельсовета Беловского района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                                                от 07.11.2016 г. №101</w:t>
      </w:r>
    </w:p>
    <w:p w14:paraId="40193C4B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Муниципальная программа</w:t>
      </w:r>
    </w:p>
    <w:p w14:paraId="232AE01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Пенского сельсовета Беловского района, социальную и культурную адаптацию мигрантов, профилактику межнациональных (межэтнических) конфликтов на 2017-2020 гг.»</w:t>
      </w:r>
    </w:p>
    <w:p w14:paraId="3EE399D6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C918B85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Паспорт программы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5"/>
        <w:gridCol w:w="5680"/>
      </w:tblGrid>
      <w:tr w:rsidR="00E519C0" w14:paraId="09CDE41E" w14:textId="77777777" w:rsidTr="00E519C0">
        <w:trPr>
          <w:trHeight w:val="709"/>
        </w:trPr>
        <w:tc>
          <w:tcPr>
            <w:tcW w:w="3435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6A252EC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pacing w:val="-2"/>
                <w:sz w:val="20"/>
                <w:szCs w:val="20"/>
              </w:rPr>
              <w:t>Наименование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программы</w:t>
            </w:r>
          </w:p>
        </w:tc>
        <w:tc>
          <w:tcPr>
            <w:tcW w:w="56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C53E6E7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Программа «Создание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Пенского сельсовета Беловского района, социальную и культурную адаптацию мигрантов, профилактику межнациональных (межэтнических) конфликтов на 2017-2020 гг.» (далее Программа)</w:t>
            </w:r>
          </w:p>
        </w:tc>
      </w:tr>
      <w:tr w:rsidR="00E519C0" w14:paraId="09C03D5A" w14:textId="77777777" w:rsidTr="00E519C0">
        <w:trPr>
          <w:trHeight w:val="709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AB50F37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pacing w:val="-2"/>
                <w:sz w:val="20"/>
                <w:szCs w:val="20"/>
              </w:rPr>
              <w:t>Заказчик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F159349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pacing w:val="-2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</w:tr>
      <w:tr w:rsidR="00E519C0" w14:paraId="3C0432D7" w14:textId="77777777" w:rsidTr="00E519C0">
        <w:trPr>
          <w:trHeight w:val="709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EFE5367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pacing w:val="1"/>
                <w:sz w:val="20"/>
                <w:szCs w:val="20"/>
              </w:rPr>
              <w:lastRenderedPageBreak/>
              <w:t>Разработчик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DD2689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pacing w:val="-2"/>
                <w:sz w:val="20"/>
                <w:szCs w:val="20"/>
              </w:rPr>
              <w:t>Администрация Пенского сельсовета Беловского района</w:t>
            </w:r>
          </w:p>
        </w:tc>
      </w:tr>
      <w:tr w:rsidR="00E519C0" w14:paraId="409B0EF0" w14:textId="77777777" w:rsidTr="00E519C0">
        <w:trPr>
          <w:trHeight w:val="3955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81F39DA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Цели и задачи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0FB0835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Цель Программы - укрепление в поселении терпимости к иному мировозрению, образу жизни, поведению и обычаям, среды - толерантности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      </w:r>
          </w:p>
          <w:p w14:paraId="2976B2F2" w14:textId="77777777" w:rsidR="00E519C0" w:rsidRDefault="00E519C0">
            <w:pPr>
              <w:pStyle w:val="a4"/>
              <w:spacing w:before="280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Выявление и преодоление негативных тенденций, тормозящих устойчивое социальное и культурное развитие поселения и находящих свое проявление в фактах.</w:t>
            </w:r>
          </w:p>
          <w:p w14:paraId="49BBB1A6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Формирование в поселении позитивных ценностей и установок на уважение, принятие и понимание богатого многообразия культур народов, их традиций и этнических ценностей посредством.</w:t>
            </w:r>
          </w:p>
        </w:tc>
      </w:tr>
      <w:tr w:rsidR="00E519C0" w14:paraId="2D48DC69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798DAAB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 реализации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E097E8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2017 – 2020 гг.</w:t>
            </w:r>
          </w:p>
        </w:tc>
      </w:tr>
      <w:tr w:rsidR="00E519C0" w14:paraId="3EB0DB43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F3C854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Перечень основных мероприятий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FD1EC88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разработка и внедрение в систему учреждений культуры, образования (по согласованию) библиотечной системы всех ступеней программ и учебных материалов, воспитывающих подрастающее поколение в духе миролюбия, веротерпимости и толерантности, а также формирующих нормы социального поведения, характерные для гражданского общества;</w:t>
            </w:r>
          </w:p>
          <w:p w14:paraId="236BDAED" w14:textId="77777777" w:rsidR="00E519C0" w:rsidRDefault="00E519C0">
            <w:pPr>
              <w:pStyle w:val="a4"/>
              <w:spacing w:before="280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разработка и реализация комплекса мероприятий по повышению социальной роли семьи в воспитании у подрастающего поколения норм толерантности и снижении социальной напряженности в обществе;</w:t>
            </w:r>
          </w:p>
          <w:p w14:paraId="7BBA6E71" w14:textId="77777777" w:rsidR="00E519C0" w:rsidRDefault="00E519C0">
            <w:pPr>
              <w:pStyle w:val="a4"/>
              <w:spacing w:before="280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разработка и реализация комплекса мероприятий по пропаганде миролюбия, повышению толерантности к этническим, религиозным и политическим разногласиям, противодействие экстремизму;</w:t>
            </w:r>
          </w:p>
          <w:p w14:paraId="3A2BD5AB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повышение эффективности политики, направленной на снижение социально-психологической напряженности в обществе, внедрение в социальную практику норм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толерантного поведения.</w:t>
            </w:r>
          </w:p>
        </w:tc>
      </w:tr>
      <w:tr w:rsidR="00E519C0" w14:paraId="32B05E60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1D8608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Исполнители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4FBBD97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МОУ «Пенская средняя общеобразовательная школа» (по согласованию);</w:t>
            </w:r>
          </w:p>
          <w:p w14:paraId="48A4F337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МКУК «Пенский сельский Дом культуры» Беловского района Курской области;</w:t>
            </w:r>
          </w:p>
          <w:p w14:paraId="7B136902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- Пенская сельская библиотека Беловского района Курской области</w:t>
            </w:r>
          </w:p>
        </w:tc>
      </w:tr>
      <w:tr w:rsidR="00E519C0" w14:paraId="79C02B74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3214B0A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Объем и источники финансирования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1F488106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общие затраты на реализацию Программы составляют 4000 рублей, из них по годам внебюджетные источники:</w:t>
            </w:r>
          </w:p>
          <w:p w14:paraId="3B8A741C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2017 год - 1 тыс. рублей;</w:t>
            </w:r>
          </w:p>
          <w:p w14:paraId="4995211A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2018 год - 1 тыс. рублей;</w:t>
            </w:r>
          </w:p>
          <w:p w14:paraId="7923AE7F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 год - 1 тыс. рублей;</w:t>
            </w:r>
          </w:p>
          <w:p w14:paraId="68EA25FC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 год – 1 тыс. рублей.</w:t>
            </w:r>
          </w:p>
        </w:tc>
      </w:tr>
      <w:tr w:rsidR="00E519C0" w14:paraId="4A9A02C3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C500B7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Ожидаемые конечные результаты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5D46D56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эффективной системы правовых, организационных и идеологических механизмов противодействия экстремизму, этнической и религиозной нетерпимости.</w:t>
            </w:r>
          </w:p>
          <w:p w14:paraId="417329F3" w14:textId="77777777" w:rsidR="00E519C0" w:rsidRDefault="00E519C0">
            <w:pPr>
              <w:pStyle w:val="a4"/>
              <w:spacing w:before="280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Снижение степени распространенности негативных этнических установок и предрассудков, прежде всего, в молодежной среде.</w:t>
            </w:r>
          </w:p>
          <w:p w14:paraId="7A1D2178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Формирование толерантного сознания, основанного на понимании и принятии культурных отличий, неукоснительном соблюдении прав и свобод граждан.</w:t>
            </w:r>
          </w:p>
        </w:tc>
      </w:tr>
      <w:tr w:rsidR="00E519C0" w14:paraId="6C58228D" w14:textId="77777777" w:rsidTr="00E519C0">
        <w:trPr>
          <w:trHeight w:val="23"/>
        </w:trPr>
        <w:tc>
          <w:tcPr>
            <w:tcW w:w="343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168CA9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Организация контроля за реализацией Программы</w:t>
            </w:r>
          </w:p>
        </w:tc>
        <w:tc>
          <w:tcPr>
            <w:tcW w:w="5680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C30848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</w:tr>
    </w:tbl>
    <w:p w14:paraId="0C326566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6"/>
          <w:szCs w:val="26"/>
        </w:rPr>
        <w:t>1. Содержание проблемы и обоснование необходимости её решения программными методами</w:t>
      </w:r>
    </w:p>
    <w:p w14:paraId="0468BC5F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</w:t>
      </w:r>
      <w:r>
        <w:rPr>
          <w:rFonts w:ascii="Arial" w:hAnsi="Arial" w:cs="Arial"/>
          <w:color w:val="292D24"/>
          <w:sz w:val="20"/>
          <w:szCs w:val="20"/>
        </w:rPr>
        <w:t xml:space="preserve">Необходимость разработки целевой Программы в Пенском сельсовете Беловского района связана с реализацией полномочий органов местного самоуправления по созданию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</w:t>
      </w:r>
      <w:r>
        <w:rPr>
          <w:rFonts w:ascii="Arial" w:hAnsi="Arial" w:cs="Arial"/>
          <w:color w:val="292D24"/>
          <w:sz w:val="20"/>
          <w:szCs w:val="20"/>
        </w:rPr>
        <w:lastRenderedPageBreak/>
        <w:t>проживающих на территории Пенского сельсовета Беловского района, социальную и культурную адаптацию мигрантов, профилактику межнациональных (межэтнических) конфликтов установленных Федеральным законом от 6 октября 2003 года № 131-ФЗ «Об общих принципах организации местного самоуправления в Российской Федерации».</w:t>
      </w:r>
    </w:p>
    <w:p w14:paraId="410F3279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Разработка Программы вызвана необходимостью поддержания стабильной общественно-политической обстановки и профилактики экстремизма на территории Пенского сельсовета Беловского района (далее – сельского поселения) в сфере межнациональных отношений.</w:t>
      </w:r>
    </w:p>
    <w:p w14:paraId="7F101B01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На территории сельского поселения проживает около 7 национальностей. Специфика миграционных процессов, необходимость социально-культурной адаптации мигрантов свидетельствуют о наличии объективных предпосылок межэтнической напряженности.</w:t>
      </w:r>
    </w:p>
    <w:p w14:paraId="27E8E768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По степени межнациональной напряжённости сельское поселение выгодно отличается от других поселений. Однако и сегодня, в связи с достаточно не высоким уровнем жизни граждан, проблемы межнациональных отношений не теряют своей актуальности и нуждаются в пристальном внимании органов местного самоуправления.</w:t>
      </w:r>
    </w:p>
    <w:p w14:paraId="2D0245F1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В настоящее время сфера межнациональных отношений остается наиболее вероятным центром притяжения конфликтных настроений населения, вызванных проблемами в социальной и экономической сферах.  </w:t>
      </w:r>
    </w:p>
    <w:p w14:paraId="4B41FB21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Особенно высока потенциальная склонность к проявлениям экстремизма в молодежной среде. В Программе особое внимание уделяется формам и методам вовлечения разнонациональной молодежи в изучение народных традиций, в дискуссии по наиболее актуальным вопросам подростковой коммуникабельности в сфере межнациональных отношений и национальных стереотипов.</w:t>
      </w:r>
    </w:p>
    <w:p w14:paraId="3D4BECE4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В рамках Программы будут реализовываться мероприятия, направленные на решение проблем профилактики проявлений экстремизма в сельском поселении предусматривается:</w:t>
      </w:r>
    </w:p>
    <w:p w14:paraId="24CBC0BE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- реализация мероприятий, направленных на укрепление межнационального мира и стабильности в сельском поселении;</w:t>
      </w:r>
    </w:p>
    <w:p w14:paraId="37AE11AA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- обеспечение информированности населения о решении проблем в сфере межнационального сотрудничества в сельском поселении.</w:t>
      </w:r>
    </w:p>
    <w:p w14:paraId="2BE87C0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При отсутствии программно-целевого подхода к решению проблем профилактики экстремизма и гармонизации межнациональных отношений в сельском поселении возможен негативный прогноз по развитию событий в данной сфере.</w:t>
      </w:r>
    </w:p>
    <w:p w14:paraId="10EAE725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6"/>
          <w:szCs w:val="26"/>
        </w:rPr>
        <w:t>2. Цели и задачи программы</w:t>
      </w:r>
    </w:p>
    <w:p w14:paraId="1EB23EAD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Цель программы – укрепление в поселении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14:paraId="371B2A38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     Основными задачами реализации Программы являются:</w:t>
      </w:r>
    </w:p>
    <w:p w14:paraId="282F891A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1) Выявление и преодоление негативных тенденций, тормозящих устойчивое и культурное развитие сельского поселения и находящих свое проявление фактах:</w:t>
      </w:r>
    </w:p>
    <w:p w14:paraId="42AB6D5B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left="45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межэтнической и межконфессиональной враждебности и нетерпимости;</w:t>
      </w:r>
    </w:p>
    <w:p w14:paraId="458F1DC4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left="45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агрессии и насилия на межэтнической основе;</w:t>
      </w:r>
    </w:p>
    <w:p w14:paraId="1E75BCA6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left="45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распространение негативных этнических и конфессиональных стереотипов;</w:t>
      </w:r>
    </w:p>
    <w:p w14:paraId="25D2FAFB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left="45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ксенофобии, бытового расизма, шовинизма;</w:t>
      </w:r>
    </w:p>
    <w:p w14:paraId="29F33E62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left="45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политического экстремизма на национальной почве.</w:t>
      </w:r>
    </w:p>
    <w:p w14:paraId="73AD0F3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2) Формирование в поселении позитивных ценностей и установок на уважение, принятие и понимание богатого многообразия культур народов, их традиций и этнических ценностей посредством:</w:t>
      </w:r>
    </w:p>
    <w:p w14:paraId="512D941C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утверждения основ гражданской идентичности как начала, объединяющего всех жителей сельского поселения;</w:t>
      </w:r>
    </w:p>
    <w:p w14:paraId="5C97DBFF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воспитания культуры толерантности и межнационального согласия;</w:t>
      </w:r>
    </w:p>
    <w:p w14:paraId="48DFC012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достижения необходимого уровня правовой культуры граждан как основы толерантного сознания и поведения;</w:t>
      </w:r>
    </w:p>
    <w:p w14:paraId="4AD844BC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формирования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14:paraId="65D1C419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ind w:firstLine="28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 общественного осуждения и наказания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14:paraId="3B5CF130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Достижение поставленных задач возможно в условиях упрочнения российской общегражданской общности на основе признания прав и свобод человека и гражданина при одновременном создании условий для удовлетворения реальных этнокультурных и конфессиональных потребностей жителей поселения.</w:t>
      </w:r>
    </w:p>
    <w:p w14:paraId="779D8CCF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Масштабность и сложность решения поставленных задач требуют применения программно-целевых методов при разработке и реализации Программы.</w:t>
      </w:r>
    </w:p>
    <w:p w14:paraId="722FE140" w14:textId="77777777" w:rsidR="00E519C0" w:rsidRDefault="00E519C0" w:rsidP="00E519C0">
      <w:pPr>
        <w:pStyle w:val="1"/>
        <w:shd w:val="clear" w:color="auto" w:fill="F8FAFB"/>
        <w:spacing w:before="15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3. Программные методы достижения цели и решения задач</w:t>
      </w:r>
    </w:p>
    <w:p w14:paraId="31E13E6D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both"/>
        <w:rPr>
          <w:rFonts w:ascii="Palatino Linotype" w:hAnsi="Palatino Linotype"/>
          <w:b/>
          <w:bCs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4"/>
          <w:szCs w:val="24"/>
        </w:rPr>
        <w:t>       Осуществление комплекса мероприятий Программы должно проводиться по следующим основным направлениям:</w:t>
      </w:r>
    </w:p>
    <w:p w14:paraId="29249DE9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1) Совершенствование правовой базы и правоприменительной практики в сфере межэтнических и межконфессиональных отношений.</w:t>
      </w:r>
    </w:p>
    <w:p w14:paraId="7CCAC3F7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       2) Выработка и реализация мер раннего предупреждения межэтнической напряженности, проявлений национального высокомерия, нетерпимости и насилия, профилактики экстремизма.</w:t>
      </w:r>
    </w:p>
    <w:p w14:paraId="09CCD026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3) Повышение эффективности механизмов реализации миграционной политики в сельском поселении.</w:t>
      </w:r>
    </w:p>
    <w:p w14:paraId="1159E732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4) Разработка и реализация социальных проектов, содействующих интеграции мигрантов в сообщество и обеспечивающих удовлетворение этнокультурных и религиозных потребностей граждан.</w:t>
      </w:r>
    </w:p>
    <w:p w14:paraId="41073524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5) Совершенствование системы регулирования этносоциальных и этнокультурных процессов в поселении.</w:t>
      </w:r>
    </w:p>
    <w:p w14:paraId="4C8E86F6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6) Формирование единого информационного пространства для пропаганды и распространения идей толерантности, гражданской солидарности и уважения к другим культурам.</w:t>
      </w:r>
    </w:p>
    <w:p w14:paraId="12DC5FE4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7) Разработка и реализация в учреждениях дошкольного, начального, среднего, образования образовательных программ, направленных на формирование у подрастающего поколения позитивных установок на этническое многообразие.</w:t>
      </w:r>
    </w:p>
    <w:p w14:paraId="2B575D1C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8) Развитие межэтнической интеграции в области культуры.</w:t>
      </w:r>
    </w:p>
    <w:p w14:paraId="519BC640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9) Осуществление мониторинга выполнения Программы, постоянный контроль хода ее реализации со стороны органов власти и общественности.</w:t>
      </w:r>
    </w:p>
    <w:p w14:paraId="60115F3D" w14:textId="77777777" w:rsidR="00E519C0" w:rsidRDefault="00E519C0" w:rsidP="00E519C0">
      <w:pPr>
        <w:pStyle w:val="1"/>
        <w:shd w:val="clear" w:color="auto" w:fill="F8FAFB"/>
        <w:spacing w:before="15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4. Сроки и этапы реализации Программы</w:t>
      </w:r>
    </w:p>
    <w:p w14:paraId="157F86C6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Срок реализации Программы – 2017 – 2020 гг.</w:t>
      </w:r>
    </w:p>
    <w:p w14:paraId="586204B6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6"/>
          <w:szCs w:val="26"/>
        </w:rPr>
        <w:t>5. Ресурсное обеспечение Программы</w:t>
      </w:r>
    </w:p>
    <w:p w14:paraId="435BAF74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Финансирование Программы предполагается осуществлять за счет внебюджетных источников.</w:t>
      </w:r>
    </w:p>
    <w:p w14:paraId="2F66E037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Общий объем финансирования Программы составляет 4 тыс. рублей. По годам финансирование составляет: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31"/>
        <w:gridCol w:w="4699"/>
      </w:tblGrid>
      <w:tr w:rsidR="00E519C0" w14:paraId="68546D23" w14:textId="77777777" w:rsidTr="00E519C0">
        <w:tc>
          <w:tcPr>
            <w:tcW w:w="4331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B4671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Год</w:t>
            </w:r>
          </w:p>
        </w:tc>
        <w:tc>
          <w:tcPr>
            <w:tcW w:w="46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E481C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Всего (тыс. рублей)</w:t>
            </w:r>
          </w:p>
        </w:tc>
      </w:tr>
      <w:tr w:rsidR="00E519C0" w14:paraId="7614D248" w14:textId="77777777" w:rsidTr="00E519C0">
        <w:trPr>
          <w:trHeight w:val="296"/>
        </w:trPr>
        <w:tc>
          <w:tcPr>
            <w:tcW w:w="4331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EBC57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2017</w:t>
            </w:r>
          </w:p>
        </w:tc>
        <w:tc>
          <w:tcPr>
            <w:tcW w:w="4699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hideMark/>
          </w:tcPr>
          <w:p w14:paraId="350403DC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E519C0" w14:paraId="19BEE253" w14:textId="77777777" w:rsidTr="00E519C0">
        <w:trPr>
          <w:trHeight w:val="257"/>
        </w:trPr>
        <w:tc>
          <w:tcPr>
            <w:tcW w:w="4331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3F950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2018</w:t>
            </w:r>
          </w:p>
        </w:tc>
        <w:tc>
          <w:tcPr>
            <w:tcW w:w="4699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hideMark/>
          </w:tcPr>
          <w:p w14:paraId="3A102DEE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E519C0" w14:paraId="533BB3B0" w14:textId="77777777" w:rsidTr="00E519C0">
        <w:trPr>
          <w:trHeight w:val="262"/>
        </w:trPr>
        <w:tc>
          <w:tcPr>
            <w:tcW w:w="4331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D3BFB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4699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hideMark/>
          </w:tcPr>
          <w:p w14:paraId="6FF2DE01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  <w:tr w:rsidR="00E519C0" w14:paraId="3CFAE901" w14:textId="77777777" w:rsidTr="00E519C0">
        <w:trPr>
          <w:trHeight w:val="330"/>
        </w:trPr>
        <w:tc>
          <w:tcPr>
            <w:tcW w:w="4331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69535C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4699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hideMark/>
          </w:tcPr>
          <w:p w14:paraId="47AFC3E4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</w:tr>
    </w:tbl>
    <w:p w14:paraId="00C9A9C7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Объемы финансирования Программы носят прогнозный характер и подлежат ежегодной корректировке при формировании бюджета Администрации Пенского сельсовета Беловского района на соответствующий год, исходя из возможностей и средств бюджета и степени реализации мероприятий Программы.</w:t>
      </w:r>
    </w:p>
    <w:p w14:paraId="5382E5AC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39"/>
          <w:szCs w:val="39"/>
        </w:rPr>
        <w:t> </w:t>
      </w:r>
    </w:p>
    <w:p w14:paraId="5FB1E208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b/>
          <w:bCs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6. Система программных мероприятий</w:t>
      </w:r>
    </w:p>
    <w:p w14:paraId="46393D73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Достижение целей и задач Программы обеспечивается выполнением мероприятий:</w:t>
      </w:r>
    </w:p>
    <w:p w14:paraId="1CF737E0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1) Воспитание культуры толерантности через систему образования.</w:t>
      </w:r>
    </w:p>
    <w:p w14:paraId="532750B5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     Формирование толерантного сознания происходит в течение всей жизни человека, однако, его основы закладываются в процессе первичной социализации. Важнейшим институтом социализации наряду с семьей является образование. Именно система образования, в первую </w:t>
      </w:r>
      <w:r>
        <w:rPr>
          <w:rFonts w:ascii="Arial" w:hAnsi="Arial" w:cs="Arial"/>
          <w:color w:val="292D24"/>
          <w:sz w:val="20"/>
          <w:szCs w:val="20"/>
        </w:rPr>
        <w:lastRenderedPageBreak/>
        <w:t>очередь дошкольного и школьного, должна заложить мировоззренческие основы будущей толерантной личности.</w:t>
      </w:r>
    </w:p>
    <w:p w14:paraId="265022C5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2) Укрепление толерантности и профилактика экстремизма в молодежной среде.</w:t>
      </w:r>
    </w:p>
    <w:p w14:paraId="6B52B26F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Молодежь представляет собой особую социальную группу, которая в условиях происходящих общественных трансформаций чаще всего оказывается наиболее уязвимой с экономической и социальной точек зрения. Нередко формирующийся у молодых людей комплекс социальных обид принимает форму этнически окрашенного протеста, что создает благоприятные условия для роста на этой почве разного рода «этно» и «мигрантофобий». В «чужих» - «приезжих» и «мигрантах» - молодежь, не имеющая жизненного опыта и знаний, порой начинает видеть причины собственной неустроенности. Они начинают восприниматься как угроза материальному благополучию, как нечто такое, что ограничивает возможности и жизненные шансы молодых людей на рынке труда, образования, жилья и т. д. В этой ситуации проникновение в молодежную среду экстремистских взглядов и идей может привести к трагическим последствиям – применению насилия в отношении мигрантов, иностранных граждан.</w:t>
      </w:r>
    </w:p>
    <w:p w14:paraId="5E94487B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3) Развитие толерантной среды сельского поселения средствами массовой информации.</w:t>
      </w:r>
    </w:p>
    <w:p w14:paraId="79AD6FC5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Важным направлением работы по формированию толерантной среды - является создание единого информационного пространства для распространения идей толерантности, гражданской солидарности, уважения к другим народам, культурам, религиям. Наряду с пропагандой ценностей мира и согласия в межнациональных и межконфессиональных отношениях, необходимо использование потенциала средств массовой информации для содействия свободному и открытому диалогу, обсуждения имеющихся проблем, преодоления индифферентности по отношению к группам и идеологиям, проповедующим нетерпимость.</w:t>
      </w:r>
    </w:p>
    <w:p w14:paraId="0DA5D7A6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 4) Совершенствование механизмов обеспечения законности и правопорядка в сфере межнациональных отношений.</w:t>
      </w:r>
    </w:p>
    <w:p w14:paraId="2E4EB12E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Одним из важнейших направлений деятельности по гармонизации межнациональных отношений и созданию толерантной среды является совершенствование правового регулирования и правоприменительной практики в области межэтнических и межконфессиональных взаимодействий. Это относится к строгому соблюдению требований закона при найме на работу и использовании труда этнических мигрантов, улучшению работы органов внутренних дел, осуществляющих их регистрацию и учет занятости, предупреждению дискриминации по этническому признаку в сфере трудовых отношений, профилактике экстремизма и противодействию ксенофобии, прежде всего, в молодежной среде. Необходимо совершенствование профессиональных навыков сотрудников органов правопорядка, работающих с представителями этнических меньшинств, а также занимающихся расследованиями правонарушений и преступлений на почве этнической и религиозной нетерпимости. Насущной задачей является информирование населения, в первую очередь, из числа иностранных граждан, о необходимости соблюдения мер безопасности.</w:t>
      </w:r>
    </w:p>
    <w:p w14:paraId="1BEFFC31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5) Использование ресурсов международного и межрегионального сотрудничества в деле формирования культуры мира и толерантности.</w:t>
      </w:r>
    </w:p>
    <w:p w14:paraId="60AAAC68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Международное и межрегиональное сотрудничество является важным ресурсом создания толерантной среды. В условиях глобализации, резко усилившей динамику миграционных потоков и международного культурного обмена, особую значимость приобретает задача сохранения </w:t>
      </w:r>
      <w:r>
        <w:rPr>
          <w:rFonts w:ascii="Arial" w:hAnsi="Arial" w:cs="Arial"/>
          <w:color w:val="292D24"/>
          <w:sz w:val="20"/>
          <w:szCs w:val="20"/>
        </w:rPr>
        <w:lastRenderedPageBreak/>
        <w:t>культуры толерантности в сфере межэтнических и межконфессиональных отношений, сосуществования различных культур. На выработке стабильных и продуктивно действующих социальных и правовых механизмов предотвращения и пресечения межэтнической и межконфессиональной вражды, а также поощрения толерантности, сосредоточены усилия многих международных организаций, к которым принадлежит и Россия.</w:t>
      </w:r>
    </w:p>
    <w:p w14:paraId="0EA4EC00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39"/>
          <w:szCs w:val="39"/>
        </w:rPr>
        <w:t> </w:t>
      </w:r>
    </w:p>
    <w:p w14:paraId="67FE63C9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b/>
          <w:bCs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7. Основные условия и направления реализации Программы</w:t>
      </w:r>
    </w:p>
    <w:p w14:paraId="2547012B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Важнейшим условием успешного выполнения Программы является взаимодействие при ее реализации органов власти, образовательных учреждений и учреждений культуры, общественных организаций и объединений, некоммерческих организаций. Только реальное взаимодействие может заложить основы гражданского согласия как необходимого условия сохранения стабильности, обеспечить результативность проводимых мероприятий.</w:t>
      </w:r>
    </w:p>
    <w:p w14:paraId="30049EB9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Объединение усилий органов власти, общественных организаций и движений, участие структур гражданского общества в осуществлении Программы необходимы для эффективной борьбы с проявлениями политического экстремизма и ксенофобии. Рост активности граждан в противостоянии межнациональной и межрелигиозной розни способствует поддержанию общественного порядка, формированию этнической и конфессиональной толерантности. Каждый из разделов Программы должен стать объектом объединенных усилий участников Программы в деле всестороннего развития традиций гражданской солидарности, воспитания культуры мира и формирования толерантности, способствующих обеспечению атмосферы межнационального мира и согласия.</w:t>
      </w:r>
    </w:p>
    <w:p w14:paraId="3C49D95A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39"/>
          <w:szCs w:val="39"/>
        </w:rPr>
        <w:t> </w:t>
      </w:r>
    </w:p>
    <w:p w14:paraId="782429BC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b/>
          <w:bCs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8. Реализация Программы, контроль за ходом ее исполнения</w:t>
      </w:r>
    </w:p>
    <w:p w14:paraId="1E61FB8C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 Программа реализуется исполнительными органами местного самоуправления сельского поселения с привлечением в установленном порядке образовательных учреждений и учреждений культуры, участковых уполномоченных полиции, комиссии по делам несовершеннолетних, общественных организаций и объединений, некоммерческих организаций.</w:t>
      </w:r>
    </w:p>
    <w:p w14:paraId="2FFBF337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39"/>
          <w:szCs w:val="39"/>
        </w:rPr>
        <w:t> </w:t>
      </w:r>
    </w:p>
    <w:p w14:paraId="6FAE5826" w14:textId="77777777" w:rsidR="00E519C0" w:rsidRDefault="00E519C0" w:rsidP="00E519C0">
      <w:pPr>
        <w:pStyle w:val="1"/>
        <w:shd w:val="clear" w:color="auto" w:fill="F8FAFB"/>
        <w:spacing w:before="0" w:line="468" w:lineRule="atLeast"/>
        <w:jc w:val="center"/>
        <w:rPr>
          <w:rFonts w:ascii="Palatino Linotype" w:hAnsi="Palatino Linotype"/>
          <w:b/>
          <w:bCs/>
          <w:color w:val="7D7D7D"/>
          <w:sz w:val="39"/>
          <w:szCs w:val="39"/>
        </w:rPr>
      </w:pPr>
      <w:r>
        <w:rPr>
          <w:rFonts w:ascii="Palatino Linotype" w:hAnsi="Palatino Linotype"/>
          <w:b/>
          <w:bCs/>
          <w:color w:val="7D7D7D"/>
          <w:sz w:val="26"/>
          <w:szCs w:val="26"/>
        </w:rPr>
        <w:t>9. Ожидаемый социально-экономический эффект от реализации Программы</w:t>
      </w:r>
    </w:p>
    <w:p w14:paraId="0E789B79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Реализация Программы позволит:</w:t>
      </w:r>
    </w:p>
    <w:p w14:paraId="43F13990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1) Создать эффективную систему правовых, организационных и идеологических механизмов противодействия экстремизму, этнической и религиозной нетерпимости.</w:t>
      </w:r>
    </w:p>
    <w:p w14:paraId="183A2387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 2) Снизить степень распространенности негативных этнических установок и предрассудков, прежде всего, в молодежной среде.</w:t>
      </w:r>
    </w:p>
    <w:p w14:paraId="0971C032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</w:t>
      </w:r>
      <w:r>
        <w:rPr>
          <w:rFonts w:ascii="Arial" w:hAnsi="Arial" w:cs="Arial"/>
          <w:color w:val="292D24"/>
          <w:sz w:val="20"/>
          <w:szCs w:val="20"/>
        </w:rPr>
        <w:t>3) Способствовать формированию толерантного сознания, основанного на понимании и принятии культурных отличий, неукоснительном соблюдении прав и свобод граждан.</w:t>
      </w:r>
    </w:p>
    <w:p w14:paraId="6BE702F2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Ожидаемые результаты реализации Программы,</w:t>
      </w:r>
    </w:p>
    <w:p w14:paraId="1868F461" w14:textId="77777777" w:rsidR="00E519C0" w:rsidRDefault="00E519C0" w:rsidP="00E519C0">
      <w:pPr>
        <w:pStyle w:val="a4"/>
        <w:shd w:val="clear" w:color="auto" w:fill="F8FAFB"/>
        <w:spacing w:before="0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целевые показатели (индикаторы)</w:t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5"/>
        <w:gridCol w:w="5055"/>
      </w:tblGrid>
      <w:tr w:rsidR="00E519C0" w14:paraId="730151B7" w14:textId="77777777" w:rsidTr="00E519C0">
        <w:trPr>
          <w:trHeight w:val="600"/>
        </w:trPr>
        <w:tc>
          <w:tcPr>
            <w:tcW w:w="3975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D73E776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Краткая формулировка программных задач</w:t>
            </w:r>
          </w:p>
        </w:tc>
        <w:tc>
          <w:tcPr>
            <w:tcW w:w="5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32835284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Система показателей (индикаторов) оценки эффективности</w:t>
            </w:r>
          </w:p>
        </w:tc>
      </w:tr>
      <w:tr w:rsidR="00E519C0" w14:paraId="1204A7BF" w14:textId="77777777" w:rsidTr="00E519C0">
        <w:trPr>
          <w:trHeight w:val="72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14A8C96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Усиление антитеррористической</w:t>
            </w:r>
            <w:r>
              <w:rPr>
                <w:rFonts w:ascii="Arial" w:hAnsi="Arial" w:cs="Arial"/>
                <w:sz w:val="20"/>
                <w:szCs w:val="20"/>
              </w:rPr>
              <w:br/>
              <w:t>защищенности мест массового скопления населения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441C76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Количество объектов, в которых</w:t>
            </w:r>
            <w:r>
              <w:rPr>
                <w:rFonts w:ascii="Arial" w:hAnsi="Arial" w:cs="Arial"/>
                <w:sz w:val="20"/>
                <w:szCs w:val="20"/>
              </w:rPr>
              <w:br/>
              <w:t>приняты дополнительные меры по</w:t>
            </w:r>
            <w:r>
              <w:rPr>
                <w:rFonts w:ascii="Arial" w:hAnsi="Arial" w:cs="Arial"/>
                <w:sz w:val="20"/>
                <w:szCs w:val="20"/>
              </w:rPr>
              <w:br/>
              <w:t>повышению уровня антитеррористической защищенности</w:t>
            </w:r>
          </w:p>
        </w:tc>
      </w:tr>
      <w:tr w:rsidR="00E519C0" w14:paraId="100EF80F" w14:textId="77777777" w:rsidTr="00E519C0">
        <w:trPr>
          <w:trHeight w:val="72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7A40BCC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Усиление антитеррористической</w:t>
            </w:r>
            <w:r>
              <w:rPr>
                <w:rFonts w:ascii="Arial" w:hAnsi="Arial" w:cs="Arial"/>
                <w:sz w:val="20"/>
                <w:szCs w:val="20"/>
              </w:rPr>
              <w:br/>
              <w:t>защищенности учреждений</w:t>
            </w:r>
            <w:r>
              <w:rPr>
                <w:rFonts w:ascii="Arial" w:hAnsi="Arial" w:cs="Arial"/>
                <w:sz w:val="20"/>
                <w:szCs w:val="20"/>
              </w:rPr>
              <w:br/>
              <w:t>образования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4B6580E7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Количество объектов, в которых приняты дополнительные меры по повышению уровня антитеррористической защищенности</w:t>
            </w:r>
          </w:p>
        </w:tc>
      </w:tr>
      <w:tr w:rsidR="00E519C0" w14:paraId="321EE334" w14:textId="77777777" w:rsidTr="00E519C0">
        <w:trPr>
          <w:trHeight w:val="72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94F1EA2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Усиление антитеррористической</w:t>
            </w:r>
            <w:r>
              <w:rPr>
                <w:rFonts w:ascii="Arial" w:hAnsi="Arial" w:cs="Arial"/>
                <w:sz w:val="20"/>
                <w:szCs w:val="20"/>
              </w:rPr>
              <w:br/>
              <w:t>защищенности учреждений</w:t>
            </w:r>
            <w:r>
              <w:rPr>
                <w:rFonts w:ascii="Arial" w:hAnsi="Arial" w:cs="Arial"/>
                <w:sz w:val="20"/>
                <w:szCs w:val="20"/>
              </w:rPr>
              <w:br/>
              <w:t>здравоохранения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5B56F5C1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Количество объектов, в которых приняты дополнительные меры по повышению уровня антитеррористической защищенности</w:t>
            </w:r>
          </w:p>
        </w:tc>
      </w:tr>
      <w:tr w:rsidR="00E519C0" w14:paraId="22B3DAD0" w14:textId="77777777" w:rsidTr="00E519C0">
        <w:trPr>
          <w:trHeight w:val="60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5FEFF8E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Усиление антитеррористической</w:t>
            </w:r>
            <w:r>
              <w:rPr>
                <w:rFonts w:ascii="Arial" w:hAnsi="Arial" w:cs="Arial"/>
                <w:sz w:val="20"/>
                <w:szCs w:val="20"/>
              </w:rPr>
              <w:br/>
              <w:t>защищенности учреждений</w:t>
            </w:r>
            <w:r>
              <w:rPr>
                <w:rFonts w:ascii="Arial" w:hAnsi="Arial" w:cs="Arial"/>
                <w:sz w:val="20"/>
                <w:szCs w:val="20"/>
              </w:rPr>
              <w:br/>
              <w:t>культуры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029ED73C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Количество объектов, в которых приняты дополнительные меры по повышению уровня антитеррористической защищенности</w:t>
            </w:r>
          </w:p>
        </w:tc>
      </w:tr>
      <w:tr w:rsidR="00E519C0" w14:paraId="2440289A" w14:textId="77777777" w:rsidTr="00E519C0">
        <w:trPr>
          <w:trHeight w:val="60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68DE1203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Меры по профилактике и противодействию экстремизму на</w:t>
            </w:r>
            <w:r>
              <w:rPr>
                <w:rFonts w:ascii="Arial" w:hAnsi="Arial" w:cs="Arial"/>
                <w:sz w:val="20"/>
                <w:szCs w:val="20"/>
              </w:rPr>
              <w:br/>
              <w:t>национальной и религиозной почве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A65F3A1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Количество проведенных мероприятий</w:t>
            </w:r>
          </w:p>
        </w:tc>
      </w:tr>
      <w:tr w:rsidR="00E519C0" w14:paraId="4654BF54" w14:textId="77777777" w:rsidTr="00E519C0">
        <w:trPr>
          <w:trHeight w:val="600"/>
        </w:trPr>
        <w:tc>
          <w:tcPr>
            <w:tcW w:w="397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C626FDD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Удовлетворенность населения работой органов местного самоуправления Пенского сельсовета Беловского района по осуществлению мероприятий, связанных с профилактикой экстремизма и терроризма</w:t>
            </w:r>
          </w:p>
        </w:tc>
        <w:tc>
          <w:tcPr>
            <w:tcW w:w="505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6A5BE8" w14:textId="77777777" w:rsidR="00E519C0" w:rsidRDefault="00E519C0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Результаты социологических опросов и мониторинга состояния межэтнических и религиозных отношений (в процентах)</w:t>
            </w:r>
          </w:p>
        </w:tc>
      </w:tr>
    </w:tbl>
    <w:p w14:paraId="3C3CD0A8" w14:textId="77777777" w:rsidR="00E519C0" w:rsidRDefault="00E519C0" w:rsidP="00E519C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color w:val="292D24"/>
        </w:rPr>
        <w:br w:type="textWrapping" w:clear="all"/>
      </w:r>
    </w:p>
    <w:tbl>
      <w:tblPr>
        <w:tblW w:w="0" w:type="auto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1757"/>
        <w:gridCol w:w="1275"/>
        <w:gridCol w:w="1405"/>
        <w:gridCol w:w="1089"/>
        <w:gridCol w:w="1716"/>
        <w:gridCol w:w="1889"/>
      </w:tblGrid>
      <w:tr w:rsidR="00E519C0" w14:paraId="3FD35A76" w14:textId="77777777" w:rsidTr="00E519C0">
        <w:tc>
          <w:tcPr>
            <w:tcW w:w="510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1DA064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</w:t>
            </w:r>
          </w:p>
          <w:p w14:paraId="7F9ECA41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п/п</w:t>
            </w:r>
          </w:p>
        </w:tc>
        <w:tc>
          <w:tcPr>
            <w:tcW w:w="2745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C22D1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2025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482FB4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 исполнения</w:t>
            </w:r>
          </w:p>
        </w:tc>
        <w:tc>
          <w:tcPr>
            <w:tcW w:w="1380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B0B9E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800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D996B8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Финансовые затраты на реализацию</w:t>
            </w:r>
          </w:p>
          <w:p w14:paraId="42780761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(тыс. рублей)</w:t>
            </w:r>
          </w:p>
        </w:tc>
        <w:tc>
          <w:tcPr>
            <w:tcW w:w="2760" w:type="dxa"/>
            <w:tcBorders>
              <w:top w:val="single" w:sz="8" w:space="0" w:color="98A48E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FFBDE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Исполнители, соисполнители, участники реализации мероприятий Программы</w:t>
            </w:r>
          </w:p>
        </w:tc>
        <w:tc>
          <w:tcPr>
            <w:tcW w:w="36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2E2F2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Ожидаемые результаты</w:t>
            </w:r>
          </w:p>
        </w:tc>
      </w:tr>
      <w:tr w:rsidR="00E519C0" w14:paraId="2820E62C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42274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EA84EC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FA244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4FA49E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6B2AE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5989CE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086BEB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E519C0" w14:paraId="1098A757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2AEA9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7797E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Организация целенаправленной разъяснительной работы в образовательных учреждениях об уголовной и административной ответственности за националистические и иные экстремистские проявления. Проведение бесед по предупреждению и профилактике религиозного и национального экстремизма среди учащихся, родителей, сотрудников школы.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0C217C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ежегодно весь период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6D695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6EF98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67C8D2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  <w:p w14:paraId="45900824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образования 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51D7A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Повышение эффективности системы профилактических мер, направленных на выявление и устранение причин и условий, способствующих осуществлению экстремистской деятельности на территории Пенского сельсовета Беловского района. Обеспечение стабильной социально-политической обстановки, снижении уровня конфликтности в межэтнических отношениях.</w:t>
            </w:r>
          </w:p>
        </w:tc>
      </w:tr>
      <w:tr w:rsidR="00E519C0" w14:paraId="4C383985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587C2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01CA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Изъятие из незаконного оборота печатной продукции, аудио - и видео материалов, содержание которых направлено на разжигание национальной, расовой и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религиозной вражды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77A10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ежеквартально весь период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6AA25B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E331BC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7C75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образования и культуры, участковые уполномоченные полиции, комиссии по делам несовершеннолетних 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A86BB2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Выработка эффективных способов профилактики экстремизма и терроризма</w:t>
            </w:r>
          </w:p>
        </w:tc>
      </w:tr>
      <w:tr w:rsidR="00E519C0" w14:paraId="7EFD8739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038374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D6AE5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Проведение профилактических мероприятий по выявлению несовершеннолетних, до пускающих употребление спиртных напитков, наркотических веществ, места их концентрации, возможного приобретения, сбыта, потребления данных веществ, их принадлежность к группам антиобщественного, экстремистского и иного характера, лидеров и активных участников этих групп, а также лиц, вовлекающих несовершеннолетних в антиобщественную деятельность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EB181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ежеквартально весь период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083E6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4F3F5A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E272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участковые уполномоченные полиции, комиссии по делам несовершеннолетних 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71CE2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Выработка эффективных способов профилактики экстремизма и терроризма</w:t>
            </w:r>
          </w:p>
        </w:tc>
      </w:tr>
      <w:tr w:rsidR="00E519C0" w14:paraId="606B7058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39A19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4.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F9493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комплекса организационно – правовых и иных мер в целях устранения причин, способствующих распространению экстремизма в молодежной среде, создания социально-экономических и идеологических условий, препятствующих таким общественно-опасным проявлениям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7AACA1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ежеквартально весь период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3D7AA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97FEB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12767D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85701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Выработка эффективных способов профилактики экстремизма и терроризма, формирование толерантного сознания и поведения, гармонизация межэтнических и межкультурных отношений</w:t>
            </w:r>
          </w:p>
          <w:p w14:paraId="6D0E80AD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Выработка эффективных способов профилактики экстремизма в подростково-молодежной среде</w:t>
            </w:r>
          </w:p>
        </w:tc>
      </w:tr>
      <w:tr w:rsidR="00E519C0" w14:paraId="47B23512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C1D7C8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FD823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Проведение тематического мероприятия «Фестиваль семьи»</w:t>
            </w:r>
          </w:p>
          <w:p w14:paraId="2293B7AB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Беседы с молодежью на тему: «Экстремизм и религия»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F9E5D4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квартал 2017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F2AD2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Внебюджетные средства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E9F21C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F9EB72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культуры 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CA54FF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Повышение правовой культуры студенческой и учащейся молодежи, создание условий для укрепления межконфессионального диалога в студенческой и молодежной среде.</w:t>
            </w:r>
          </w:p>
          <w:p w14:paraId="742B99A5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Укрепление толерантности в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многонациональной молодежной среде</w:t>
            </w:r>
          </w:p>
        </w:tc>
      </w:tr>
      <w:tr w:rsidR="00E519C0" w14:paraId="44A3B5E1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AABD32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28EFD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Выставки декоративно-прикладного творчества национальных культур «Наш мир»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8612A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квартал 2017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865AB2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Внебюджетные средства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524A2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F4E004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культуры</w:t>
            </w:r>
          </w:p>
          <w:p w14:paraId="3342C582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FCDB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Выработка эффективных способов профилактики экстремизма в подростково-молодежной среде</w:t>
            </w:r>
          </w:p>
        </w:tc>
      </w:tr>
      <w:tr w:rsidR="00E519C0" w14:paraId="3D82CBD0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54EC1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2B300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Семейный вечер «Дорогие мои земляки»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DE8EA8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квартал 2018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137E2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Внебюджетные средства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DB5DB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A6C3CB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культуры</w:t>
            </w:r>
          </w:p>
          <w:p w14:paraId="5CB210D2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3C2C78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Повышение правовой культуры, создание условий для укрепления межконфессионального диалога</w:t>
            </w:r>
          </w:p>
        </w:tc>
      </w:tr>
      <w:tr w:rsidR="00E519C0" w14:paraId="7AF47AE6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1CAB2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9EA3A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Беседа: «Толерантность, интернационализм». Книжная выставка «Многоликая Россия», направленная на профилактику экстремизма на национальной почве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7B8B9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квартал 2019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5DAA5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C1C2C9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5A6081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Библиотечная система</w:t>
            </w:r>
          </w:p>
          <w:p w14:paraId="4534F347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65D066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Формирование представлений о безопасном поведении в экстремальных ситуациях.</w:t>
            </w:r>
          </w:p>
          <w:p w14:paraId="2BF89839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стабильной социально-политической обстановки, укрепление толерантности в многонациональной молодежной среде</w:t>
            </w:r>
          </w:p>
        </w:tc>
      </w:tr>
      <w:tr w:rsidR="00E519C0" w14:paraId="59FE2E4C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1BD29A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B19F7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Читательская конференция для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старшеклассников «Культура народов, проживающих в Российской Федерации»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CFDF2A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 квартал 2018</w:t>
            </w:r>
          </w:p>
          <w:p w14:paraId="32B11E35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 квартал 2020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E0A9D3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-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DFE3EF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383153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культуры</w:t>
            </w:r>
          </w:p>
          <w:p w14:paraId="46C90D67" w14:textId="77777777" w:rsidR="00E519C0" w:rsidRDefault="00E519C0">
            <w:pPr>
              <w:pStyle w:val="a4"/>
              <w:spacing w:before="195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13F08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Гармонизация межэтнических и межкультурных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отношений</w:t>
            </w:r>
          </w:p>
        </w:tc>
      </w:tr>
      <w:tr w:rsidR="00E519C0" w14:paraId="5E444EF8" w14:textId="77777777" w:rsidTr="00E519C0">
        <w:tc>
          <w:tcPr>
            <w:tcW w:w="51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43049C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10.</w:t>
            </w:r>
          </w:p>
        </w:tc>
        <w:tc>
          <w:tcPr>
            <w:tcW w:w="274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1496D6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Вечер «Россия – многонациональная страна»</w:t>
            </w:r>
          </w:p>
        </w:tc>
        <w:tc>
          <w:tcPr>
            <w:tcW w:w="2025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EB5220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квартал 2018</w:t>
            </w:r>
          </w:p>
        </w:tc>
        <w:tc>
          <w:tcPr>
            <w:tcW w:w="138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BA9348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Внебюджетные средства</w:t>
            </w:r>
          </w:p>
        </w:tc>
        <w:tc>
          <w:tcPr>
            <w:tcW w:w="180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B0FC28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</w:t>
            </w:r>
          </w:p>
        </w:tc>
        <w:tc>
          <w:tcPr>
            <w:tcW w:w="2760" w:type="dxa"/>
            <w:tcBorders>
              <w:top w:val="nil"/>
              <w:left w:val="single" w:sz="8" w:space="0" w:color="98A48E"/>
              <w:bottom w:val="single" w:sz="8" w:space="0" w:color="98A48E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C683EB" w14:textId="77777777" w:rsidR="00E519C0" w:rsidRDefault="00E519C0">
            <w:pPr>
              <w:pStyle w:val="a4"/>
              <w:spacing w:before="195" w:beforeAutospacing="0" w:after="280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Учреждения культуры</w:t>
            </w:r>
          </w:p>
          <w:p w14:paraId="6DBF8BBC" w14:textId="77777777" w:rsidR="00E519C0" w:rsidRDefault="00E519C0">
            <w:pPr>
              <w:pStyle w:val="a4"/>
              <w:spacing w:before="280" w:beforeAutospacing="0" w:after="195" w:afterAutospacing="0" w:line="341" w:lineRule="atLeast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(по согласованию)</w:t>
            </w:r>
          </w:p>
        </w:tc>
        <w:tc>
          <w:tcPr>
            <w:tcW w:w="3625" w:type="dxa"/>
            <w:tcBorders>
              <w:top w:val="nil"/>
              <w:left w:val="single" w:sz="8" w:space="0" w:color="98A48E"/>
              <w:bottom w:val="single" w:sz="8" w:space="0" w:color="98A48E"/>
              <w:right w:val="single" w:sz="8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60A26E" w14:textId="77777777" w:rsidR="00E519C0" w:rsidRDefault="00E519C0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Повышение правовой культуры молодежи</w:t>
            </w:r>
          </w:p>
        </w:tc>
      </w:tr>
    </w:tbl>
    <w:p w14:paraId="1F1722A6" w14:textId="13168816" w:rsidR="00B33C0D" w:rsidRPr="00E519C0" w:rsidRDefault="00E519C0" w:rsidP="00E519C0">
      <w:bookmarkStart w:id="0" w:name="_GoBack"/>
      <w:bookmarkEnd w:id="0"/>
    </w:p>
    <w:sectPr w:rsidR="00B33C0D" w:rsidRPr="00E519C0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92359"/>
    <w:rsid w:val="000A3B0D"/>
    <w:rsid w:val="000B1407"/>
    <w:rsid w:val="000B7D8D"/>
    <w:rsid w:val="000D3C57"/>
    <w:rsid w:val="000E2F88"/>
    <w:rsid w:val="000E6FD1"/>
    <w:rsid w:val="000F4790"/>
    <w:rsid w:val="00101B63"/>
    <w:rsid w:val="00103DA3"/>
    <w:rsid w:val="001071B4"/>
    <w:rsid w:val="001112EA"/>
    <w:rsid w:val="001303A3"/>
    <w:rsid w:val="00130F44"/>
    <w:rsid w:val="001363F3"/>
    <w:rsid w:val="0014568E"/>
    <w:rsid w:val="00150D29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52B1"/>
    <w:rsid w:val="0023085F"/>
    <w:rsid w:val="002470DE"/>
    <w:rsid w:val="0025319F"/>
    <w:rsid w:val="00256A4E"/>
    <w:rsid w:val="00257580"/>
    <w:rsid w:val="002731BB"/>
    <w:rsid w:val="00276B04"/>
    <w:rsid w:val="002823C7"/>
    <w:rsid w:val="00283E67"/>
    <w:rsid w:val="00286D8A"/>
    <w:rsid w:val="00291E3E"/>
    <w:rsid w:val="002A161C"/>
    <w:rsid w:val="002B6B3A"/>
    <w:rsid w:val="002B7918"/>
    <w:rsid w:val="002C3AD1"/>
    <w:rsid w:val="002C4F13"/>
    <w:rsid w:val="002E2CA0"/>
    <w:rsid w:val="002E6705"/>
    <w:rsid w:val="002F19E8"/>
    <w:rsid w:val="002F3F63"/>
    <w:rsid w:val="00306800"/>
    <w:rsid w:val="00311EA8"/>
    <w:rsid w:val="003135DD"/>
    <w:rsid w:val="00342EC2"/>
    <w:rsid w:val="00344ED2"/>
    <w:rsid w:val="003511D9"/>
    <w:rsid w:val="003735B5"/>
    <w:rsid w:val="0038581F"/>
    <w:rsid w:val="00390F49"/>
    <w:rsid w:val="00391A8A"/>
    <w:rsid w:val="00392BC6"/>
    <w:rsid w:val="003935D4"/>
    <w:rsid w:val="00396279"/>
    <w:rsid w:val="00396FC6"/>
    <w:rsid w:val="00397632"/>
    <w:rsid w:val="003A77A2"/>
    <w:rsid w:val="003A7B35"/>
    <w:rsid w:val="003B30C5"/>
    <w:rsid w:val="003C004E"/>
    <w:rsid w:val="003C087D"/>
    <w:rsid w:val="003C46AA"/>
    <w:rsid w:val="003D0F99"/>
    <w:rsid w:val="003D2B4E"/>
    <w:rsid w:val="003D5B72"/>
    <w:rsid w:val="003E4828"/>
    <w:rsid w:val="003E567D"/>
    <w:rsid w:val="003E63A5"/>
    <w:rsid w:val="003F6534"/>
    <w:rsid w:val="004017FC"/>
    <w:rsid w:val="00401E97"/>
    <w:rsid w:val="00405735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8751B"/>
    <w:rsid w:val="004959AF"/>
    <w:rsid w:val="004C72AB"/>
    <w:rsid w:val="004D7133"/>
    <w:rsid w:val="004E2546"/>
    <w:rsid w:val="004F015F"/>
    <w:rsid w:val="004F2C83"/>
    <w:rsid w:val="0050062A"/>
    <w:rsid w:val="005052F3"/>
    <w:rsid w:val="005135C2"/>
    <w:rsid w:val="00515B09"/>
    <w:rsid w:val="0052130C"/>
    <w:rsid w:val="00527666"/>
    <w:rsid w:val="00571DBB"/>
    <w:rsid w:val="00574C33"/>
    <w:rsid w:val="00577AC0"/>
    <w:rsid w:val="00585A64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1044"/>
    <w:rsid w:val="00607D2C"/>
    <w:rsid w:val="00614B5D"/>
    <w:rsid w:val="0062584E"/>
    <w:rsid w:val="0063333F"/>
    <w:rsid w:val="0065257C"/>
    <w:rsid w:val="006537BF"/>
    <w:rsid w:val="00653E68"/>
    <w:rsid w:val="006554A3"/>
    <w:rsid w:val="006572AC"/>
    <w:rsid w:val="006627C5"/>
    <w:rsid w:val="00664266"/>
    <w:rsid w:val="006846A8"/>
    <w:rsid w:val="00686A35"/>
    <w:rsid w:val="006B7B8A"/>
    <w:rsid w:val="006C5995"/>
    <w:rsid w:val="006E0CF1"/>
    <w:rsid w:val="006E19B9"/>
    <w:rsid w:val="006E4634"/>
    <w:rsid w:val="006E58BB"/>
    <w:rsid w:val="00706E27"/>
    <w:rsid w:val="00710C1D"/>
    <w:rsid w:val="007122D4"/>
    <w:rsid w:val="00720762"/>
    <w:rsid w:val="00721A9D"/>
    <w:rsid w:val="00722999"/>
    <w:rsid w:val="00723A1F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7F7F9F"/>
    <w:rsid w:val="00806586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8484A"/>
    <w:rsid w:val="00890AA1"/>
    <w:rsid w:val="00893DE8"/>
    <w:rsid w:val="008B3594"/>
    <w:rsid w:val="008C0EC4"/>
    <w:rsid w:val="008C0F51"/>
    <w:rsid w:val="008C5838"/>
    <w:rsid w:val="008C6C94"/>
    <w:rsid w:val="008C6EA1"/>
    <w:rsid w:val="008E47B9"/>
    <w:rsid w:val="008E4ECE"/>
    <w:rsid w:val="008F781D"/>
    <w:rsid w:val="008F7BFC"/>
    <w:rsid w:val="0091095F"/>
    <w:rsid w:val="009126D8"/>
    <w:rsid w:val="009126E8"/>
    <w:rsid w:val="0091402C"/>
    <w:rsid w:val="009154B3"/>
    <w:rsid w:val="009258B6"/>
    <w:rsid w:val="00926DE2"/>
    <w:rsid w:val="0093117F"/>
    <w:rsid w:val="00943886"/>
    <w:rsid w:val="009511E4"/>
    <w:rsid w:val="00953F02"/>
    <w:rsid w:val="009554B8"/>
    <w:rsid w:val="009563AB"/>
    <w:rsid w:val="00971625"/>
    <w:rsid w:val="00972C0C"/>
    <w:rsid w:val="00977EBB"/>
    <w:rsid w:val="00982608"/>
    <w:rsid w:val="00987CCE"/>
    <w:rsid w:val="009A7936"/>
    <w:rsid w:val="009C3DCD"/>
    <w:rsid w:val="009C6954"/>
    <w:rsid w:val="009C6985"/>
    <w:rsid w:val="009D0F6F"/>
    <w:rsid w:val="009E2030"/>
    <w:rsid w:val="009E633C"/>
    <w:rsid w:val="00A03FEF"/>
    <w:rsid w:val="00A168E8"/>
    <w:rsid w:val="00A300AE"/>
    <w:rsid w:val="00A32731"/>
    <w:rsid w:val="00A331C9"/>
    <w:rsid w:val="00A40FD3"/>
    <w:rsid w:val="00A452AA"/>
    <w:rsid w:val="00A57009"/>
    <w:rsid w:val="00A64135"/>
    <w:rsid w:val="00A64FC4"/>
    <w:rsid w:val="00A74497"/>
    <w:rsid w:val="00A747D8"/>
    <w:rsid w:val="00A755CC"/>
    <w:rsid w:val="00A81E81"/>
    <w:rsid w:val="00A82619"/>
    <w:rsid w:val="00A83F1E"/>
    <w:rsid w:val="00A86EF9"/>
    <w:rsid w:val="00AA52AB"/>
    <w:rsid w:val="00AB00DA"/>
    <w:rsid w:val="00AB1AFA"/>
    <w:rsid w:val="00AB354B"/>
    <w:rsid w:val="00AB39BD"/>
    <w:rsid w:val="00AB75AA"/>
    <w:rsid w:val="00AC221C"/>
    <w:rsid w:val="00AC6744"/>
    <w:rsid w:val="00AD243D"/>
    <w:rsid w:val="00AD33C9"/>
    <w:rsid w:val="00AD6BC8"/>
    <w:rsid w:val="00AD6D2C"/>
    <w:rsid w:val="00AF0D19"/>
    <w:rsid w:val="00AF24D2"/>
    <w:rsid w:val="00AF57C3"/>
    <w:rsid w:val="00AF6FC4"/>
    <w:rsid w:val="00B039A3"/>
    <w:rsid w:val="00B14BDE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0FCC"/>
    <w:rsid w:val="00BD2F3F"/>
    <w:rsid w:val="00BD4F5A"/>
    <w:rsid w:val="00BD5F6E"/>
    <w:rsid w:val="00BF6809"/>
    <w:rsid w:val="00C050B1"/>
    <w:rsid w:val="00C113E3"/>
    <w:rsid w:val="00C135C7"/>
    <w:rsid w:val="00C15236"/>
    <w:rsid w:val="00C36103"/>
    <w:rsid w:val="00C46AE1"/>
    <w:rsid w:val="00C655F7"/>
    <w:rsid w:val="00C71407"/>
    <w:rsid w:val="00C769E1"/>
    <w:rsid w:val="00C772D3"/>
    <w:rsid w:val="00C9069B"/>
    <w:rsid w:val="00C9304F"/>
    <w:rsid w:val="00C93BEC"/>
    <w:rsid w:val="00CA20BE"/>
    <w:rsid w:val="00CA6116"/>
    <w:rsid w:val="00CC1E22"/>
    <w:rsid w:val="00CD6E05"/>
    <w:rsid w:val="00CF2029"/>
    <w:rsid w:val="00D004FA"/>
    <w:rsid w:val="00D05F31"/>
    <w:rsid w:val="00D16DE8"/>
    <w:rsid w:val="00D177F4"/>
    <w:rsid w:val="00D22BB1"/>
    <w:rsid w:val="00D40C58"/>
    <w:rsid w:val="00D43DF7"/>
    <w:rsid w:val="00D44E7F"/>
    <w:rsid w:val="00D46D16"/>
    <w:rsid w:val="00D51651"/>
    <w:rsid w:val="00D56093"/>
    <w:rsid w:val="00D600C2"/>
    <w:rsid w:val="00D64B56"/>
    <w:rsid w:val="00D70562"/>
    <w:rsid w:val="00D95C5D"/>
    <w:rsid w:val="00DA03D3"/>
    <w:rsid w:val="00DC43F4"/>
    <w:rsid w:val="00DC7280"/>
    <w:rsid w:val="00DD00FC"/>
    <w:rsid w:val="00DD20C7"/>
    <w:rsid w:val="00DD6109"/>
    <w:rsid w:val="00DD63B6"/>
    <w:rsid w:val="00DE0C0E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5704"/>
    <w:rsid w:val="00E26F6F"/>
    <w:rsid w:val="00E3579A"/>
    <w:rsid w:val="00E36936"/>
    <w:rsid w:val="00E36EC3"/>
    <w:rsid w:val="00E519C0"/>
    <w:rsid w:val="00E52966"/>
    <w:rsid w:val="00E56EA1"/>
    <w:rsid w:val="00E62B52"/>
    <w:rsid w:val="00E64B98"/>
    <w:rsid w:val="00E654A0"/>
    <w:rsid w:val="00E65F43"/>
    <w:rsid w:val="00E7173E"/>
    <w:rsid w:val="00E75C23"/>
    <w:rsid w:val="00E84D4F"/>
    <w:rsid w:val="00E955C6"/>
    <w:rsid w:val="00E973CE"/>
    <w:rsid w:val="00EA1C15"/>
    <w:rsid w:val="00EC1B11"/>
    <w:rsid w:val="00ED1F85"/>
    <w:rsid w:val="00ED3BA5"/>
    <w:rsid w:val="00ED3EA7"/>
    <w:rsid w:val="00ED5D44"/>
    <w:rsid w:val="00EF099F"/>
    <w:rsid w:val="00EF221A"/>
    <w:rsid w:val="00EF44C5"/>
    <w:rsid w:val="00F03D43"/>
    <w:rsid w:val="00F14887"/>
    <w:rsid w:val="00F14AEC"/>
    <w:rsid w:val="00F375B8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3FB1"/>
    <w:rsid w:val="00FD4F12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  <w:style w:type="paragraph" w:customStyle="1" w:styleId="af5">
    <w:name w:val="af5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af4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g">
    <w:name w:val="g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DE0C0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8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87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23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01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9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150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1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93463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2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6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3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1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7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unitsipalnoe-obrazovanie-2/programmy/432-sozdanie-uslovij-dlya-realizatsii-mer-napravlennykh-na-ukreplenie-mezhnatsionalnogo-i-mezhkonfessionalnogo-soglasiya-sokhranenie-i-razvitie-yazykov-i-kultury-narodov-rossijskoj-federatsii-prozhivayushchikh-na-territorii-penskogo-selsovet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15</Pages>
  <Words>3739</Words>
  <Characters>21314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376</cp:revision>
  <dcterms:created xsi:type="dcterms:W3CDTF">2022-12-15T15:00:00Z</dcterms:created>
  <dcterms:modified xsi:type="dcterms:W3CDTF">2025-02-09T19:16:00Z</dcterms:modified>
</cp:coreProperties>
</file>