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81" w:rsidRDefault="00241581" w:rsidP="00241581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Прогноз основных характеристик (общий объем доходов, общий объем расходов, дефицита (профицита) бюджета муниципального образования «Пенский сельсовет» Беловского района Курской области на 2018 год и на плановый период 2019 и 2020 годов</w:t>
        </w:r>
      </w:hyperlink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Прогноз основных характеристик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(общий объем доходов, общий объем расходов, дефицита (профицита)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бюджета муниципального образования «Пенский сельсовет» Беловского района Курской области на 2018 год и на плановый период 2019 и 2020 годов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             I.Прогноз общего объема доходов на 2018 год</w:t>
      </w:r>
    </w:p>
    <w:tbl>
      <w:tblPr>
        <w:tblW w:w="101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241581" w:rsidTr="00241581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 2018</w:t>
            </w:r>
          </w:p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3 382 284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2 420 718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181 423</w:t>
            </w:r>
          </w:p>
        </w:tc>
      </w:tr>
      <w:tr w:rsidR="00241581" w:rsidTr="00241581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181 406</w:t>
            </w:r>
          </w:p>
        </w:tc>
      </w:tr>
      <w:tr w:rsidR="00241581" w:rsidTr="00241581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</w:tr>
      <w:tr w:rsidR="00241581" w:rsidTr="00241581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241581" w:rsidTr="00241581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241581" w:rsidTr="00241581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628 402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1 416 345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 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rPr>
          <w:trHeight w:val="168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rPr>
          <w:trHeight w:val="2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194 148</w:t>
            </w:r>
          </w:p>
        </w:tc>
      </w:tr>
      <w:tr w:rsidR="00241581" w:rsidTr="00241581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241581" w:rsidTr="00241581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961 566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241581" w:rsidTr="00241581">
        <w:trPr>
          <w:trHeight w:val="552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324 617</w:t>
            </w:r>
          </w:p>
        </w:tc>
      </w:tr>
      <w:tr w:rsidR="00241581" w:rsidTr="00241581">
        <w:trPr>
          <w:trHeight w:val="1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145" w:lineRule="atLeast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45 019</w:t>
            </w:r>
          </w:p>
        </w:tc>
      </w:tr>
      <w:tr w:rsidR="00241581" w:rsidTr="00241581">
        <w:trPr>
          <w:trHeight w:val="11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2 02 15002 10 0000 151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45 019</w:t>
            </w:r>
          </w:p>
        </w:tc>
      </w:tr>
      <w:tr w:rsidR="00241581" w:rsidTr="00241581">
        <w:trPr>
          <w:trHeight w:val="24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241581" w:rsidTr="00241581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241581" w:rsidTr="00241581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400 206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241581" w:rsidTr="00241581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 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14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 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24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241581" w:rsidTr="00241581">
        <w:trPr>
          <w:trHeight w:val="25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2 02 40014 00 0000 000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113 011</w:t>
            </w:r>
          </w:p>
        </w:tc>
      </w:tr>
      <w:tr w:rsidR="00241581" w:rsidTr="00241581">
        <w:trPr>
          <w:trHeight w:val="253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2 02 40014 10 0000 151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 w:rsidP="00241581">
            <w:pPr>
              <w:pStyle w:val="1"/>
              <w:spacing w:before="150" w:beforeAutospacing="0" w:after="0" w:afterAutospacing="0" w:line="253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113 011</w:t>
            </w:r>
          </w:p>
        </w:tc>
      </w:tr>
      <w:tr w:rsidR="00241581" w:rsidTr="00241581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3 382 284</w:t>
            </w:r>
          </w:p>
        </w:tc>
      </w:tr>
    </w:tbl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8"/>
          <w:szCs w:val="28"/>
        </w:rPr>
        <w:t>I.I. Прогноз общего объема доходов на 2019-2020 годы</w:t>
      </w:r>
    </w:p>
    <w:tbl>
      <w:tblPr>
        <w:tblW w:w="104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26"/>
        <w:gridCol w:w="4394"/>
        <w:gridCol w:w="1418"/>
        <w:gridCol w:w="1417"/>
      </w:tblGrid>
      <w:tr w:rsidR="00241581" w:rsidTr="00241581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2019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2020</w:t>
            </w:r>
          </w:p>
          <w:p w:rsidR="00241581" w:rsidRDefault="00241581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2 801 982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2 807 715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2 446 178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2 471 974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184 889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188 571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184 889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188 571</w:t>
            </w:r>
          </w:p>
        </w:tc>
      </w:tr>
      <w:tr w:rsidR="00241581" w:rsidTr="00241581">
        <w:trPr>
          <w:trHeight w:val="18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184 871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188 553</w:t>
            </w:r>
          </w:p>
        </w:tc>
      </w:tr>
      <w:tr w:rsidR="00241581" w:rsidTr="00241581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41581" w:rsidTr="00241581">
        <w:trPr>
          <w:trHeight w:val="3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650 396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672 510</w:t>
            </w:r>
          </w:p>
        </w:tc>
      </w:tr>
      <w:tr w:rsidR="00241581" w:rsidTr="00241581">
        <w:trPr>
          <w:trHeight w:val="43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672 510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650 396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672 510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1 416 345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1 416 345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45 369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1 370 976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1 040 012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330 964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rPr>
          <w:trHeight w:val="2119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194 148</w:t>
            </w:r>
          </w:p>
        </w:tc>
      </w:tr>
      <w:tr w:rsidR="00241581" w:rsidTr="00241581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rPr>
          <w:trHeight w:val="24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41581" w:rsidRDefault="00241581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41581" w:rsidTr="00241581">
        <w:trPr>
          <w:trHeight w:val="25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241581" w:rsidTr="00241581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355 804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335 741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355 804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335 741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262 434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262 434</w:t>
            </w:r>
          </w:p>
        </w:tc>
      </w:tr>
      <w:tr w:rsidR="00241581" w:rsidTr="00241581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282 417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259 694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73 387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76 047</w:t>
            </w:r>
          </w:p>
        </w:tc>
      </w:tr>
      <w:tr w:rsidR="00241581" w:rsidTr="00241581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12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73 387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51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2 801 982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2 807 715</w:t>
            </w:r>
          </w:p>
        </w:tc>
      </w:tr>
    </w:tbl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II. Прогноз общего объема расходов, дефицита (профицита) на 2018 год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       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241581" w:rsidTr="00241581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4 133 332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2 246 829</w:t>
            </w:r>
          </w:p>
        </w:tc>
      </w:tr>
      <w:tr w:rsidR="00241581" w:rsidTr="00241581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241581" w:rsidTr="00241581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241581" w:rsidTr="00241581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412 500</w:t>
            </w:r>
          </w:p>
        </w:tc>
      </w:tr>
      <w:tr w:rsidR="00241581" w:rsidTr="00241581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241581" w:rsidTr="00241581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администрации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241581" w:rsidTr="00241581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598 700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1 235 629</w:t>
            </w:r>
          </w:p>
        </w:tc>
      </w:tr>
      <w:tr w:rsidR="00241581" w:rsidTr="00241581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1 205 529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1 176 529</w:t>
            </w:r>
          </w:p>
        </w:tc>
      </w:tr>
      <w:tr w:rsidR="00241581" w:rsidTr="00241581">
        <w:trPr>
          <w:trHeight w:val="2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29 000</w:t>
            </w:r>
          </w:p>
        </w:tc>
      </w:tr>
      <w:tr w:rsidR="00241581" w:rsidTr="00241581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41581" w:rsidTr="00241581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41581" w:rsidTr="00241581">
        <w:trPr>
          <w:trHeight w:val="18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8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30 100</w:t>
            </w:r>
          </w:p>
        </w:tc>
      </w:tr>
      <w:tr w:rsidR="00241581" w:rsidTr="00241581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21 600</w:t>
            </w:r>
          </w:p>
        </w:tc>
      </w:tr>
      <w:tr w:rsidR="00241581" w:rsidTr="00241581">
        <w:trPr>
          <w:trHeight w:val="8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89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8 500</w:t>
            </w:r>
          </w:p>
        </w:tc>
      </w:tr>
      <w:tr w:rsidR="00241581" w:rsidTr="00241581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78 713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42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70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9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в муниципальном образовании «Пенский сельсовет» Беловского района Курской области на 2017-2020 годы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06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95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97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5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33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3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65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2 03 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30 164</w:t>
            </w:r>
          </w:p>
        </w:tc>
      </w:tr>
      <w:tr w:rsidR="00241581" w:rsidTr="00241581">
        <w:trPr>
          <w:trHeight w:val="40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540 936</w:t>
            </w:r>
          </w:p>
        </w:tc>
      </w:tr>
      <w:tr w:rsidR="00241581" w:rsidTr="00241581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241581" w:rsidTr="00241581">
        <w:trPr>
          <w:trHeight w:val="1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«Экология и чистая вода на территории Пенского сельсовета Беловского района 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82 847</w:t>
            </w:r>
          </w:p>
        </w:tc>
      </w:tr>
      <w:tr w:rsidR="00241581" w:rsidTr="00241581">
        <w:trPr>
          <w:trHeight w:val="1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 Создание и текущий ремонт объектов водоснабжения муниципальной собственности Донского сельсовета» Муниципальной программы «Экология и чистая вода на территории Пенского сельсовета Беловского района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Курской области на 2017-2020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7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11 847</w:t>
            </w:r>
          </w:p>
        </w:tc>
      </w:tr>
      <w:tr w:rsidR="00241581" w:rsidTr="00241581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5 847</w:t>
            </w:r>
          </w:p>
        </w:tc>
      </w:tr>
      <w:tr w:rsidR="00241581" w:rsidTr="00241581">
        <w:trPr>
          <w:trHeight w:val="68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 S3430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5 847</w:t>
            </w:r>
          </w:p>
        </w:tc>
      </w:tr>
      <w:tr w:rsidR="00241581" w:rsidTr="00241581">
        <w:trPr>
          <w:trHeight w:val="1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Мероприятия, связанные с проведением текущего ремонта объектов водоснабжения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241581" w:rsidTr="00241581">
        <w:trPr>
          <w:trHeight w:val="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06 1 01 13430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71 000</w:t>
            </w:r>
          </w:p>
        </w:tc>
      </w:tr>
      <w:tr w:rsidR="00241581" w:rsidTr="00241581">
        <w:trPr>
          <w:trHeight w:val="1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межбюджетные трансферты на осуществление полномочий по обеспечению населения экологией чистой питьевой воды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241581" w:rsidTr="00241581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06 1 01 П1427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6 000</w:t>
            </w:r>
          </w:p>
        </w:tc>
      </w:tr>
      <w:tr w:rsidR="00241581" w:rsidTr="00241581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458 089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188 305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241581" w:rsidTr="00241581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158 305</w:t>
            </w:r>
          </w:p>
        </w:tc>
      </w:tr>
      <w:tr w:rsidR="00241581" w:rsidTr="00241581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Мероприятия по содержанию и обслуживанию кладбищ, уход за могилами и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241581" w:rsidTr="00241581">
        <w:trPr>
          <w:trHeight w:val="100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30 000</w:t>
            </w:r>
          </w:p>
        </w:tc>
      </w:tr>
      <w:tr w:rsidR="00241581" w:rsidTr="00241581">
        <w:trPr>
          <w:trHeight w:val="1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0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41581" w:rsidTr="00241581">
        <w:trPr>
          <w:trHeight w:val="16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07 4 01 13604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6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134 892</w:t>
            </w:r>
          </w:p>
        </w:tc>
      </w:tr>
      <w:tr w:rsidR="00241581" w:rsidTr="00241581">
        <w:trPr>
          <w:trHeight w:val="94"/>
        </w:trPr>
        <w:tc>
          <w:tcPr>
            <w:tcW w:w="4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проекта «Народный бюджет» в муниципальном образовании Пенский сельсовет Беловского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образовании» 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 4 01 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9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241581" w:rsidTr="00241581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проекта «Народный проект»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241581" w:rsidTr="00241581">
        <w:trPr>
          <w:trHeight w:val="13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4 01 S3604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134 892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241581" w:rsidTr="00241581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241581" w:rsidTr="00241581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241581" w:rsidTr="00241581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1 197 690</w:t>
            </w:r>
          </w:p>
        </w:tc>
      </w:tr>
      <w:tr w:rsidR="00241581" w:rsidTr="00241581">
        <w:trPr>
          <w:trHeight w:val="72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547 850</w:t>
            </w:r>
          </w:p>
        </w:tc>
      </w:tr>
      <w:tr w:rsidR="00241581" w:rsidTr="00241581">
        <w:trPr>
          <w:trHeight w:val="1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Субсидия местным бюджетам по заработной плате и начислениям на оплату труда работникам учреждений культуры муниципальных образований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241581" w:rsidTr="00241581">
        <w:trPr>
          <w:trHeight w:val="13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3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265 314</w:t>
            </w:r>
          </w:p>
        </w:tc>
      </w:tr>
      <w:tr w:rsidR="00241581" w:rsidTr="00241581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384 526</w:t>
            </w:r>
          </w:p>
        </w:tc>
      </w:tr>
      <w:tr w:rsidR="00241581" w:rsidTr="00241581">
        <w:trPr>
          <w:trHeight w:val="698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542 850</w:t>
            </w:r>
          </w:p>
        </w:tc>
      </w:tr>
      <w:tr w:rsidR="00241581" w:rsidTr="00241581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5 000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27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58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5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Дефицит(-), профицит (+)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79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00 0 0000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15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241581" w:rsidRDefault="00241581" w:rsidP="00241581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41581" w:rsidRDefault="00241581" w:rsidP="00241581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                     II.II Прогноз общего объема расходов, дефицита (профицита) на 2019-2020 годы</w:t>
      </w: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7"/>
        <w:gridCol w:w="541"/>
        <w:gridCol w:w="552"/>
        <w:gridCol w:w="1685"/>
        <w:gridCol w:w="676"/>
        <w:gridCol w:w="1343"/>
        <w:gridCol w:w="1341"/>
      </w:tblGrid>
      <w:tr w:rsidR="00241581" w:rsidTr="00241581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2019 год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2020 год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2 801982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2 807715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1 317 340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1 317 340</w:t>
            </w:r>
          </w:p>
        </w:tc>
      </w:tr>
      <w:tr w:rsidR="00241581" w:rsidTr="00241581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</w:tr>
      <w:tr w:rsidR="00241581" w:rsidTr="00241581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</w:tr>
      <w:tr w:rsidR="00241581" w:rsidTr="00241581">
        <w:trPr>
          <w:trHeight w:val="18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389 040</w:t>
            </w:r>
          </w:p>
        </w:tc>
      </w:tr>
      <w:tr w:rsidR="00241581" w:rsidTr="00241581">
        <w:trPr>
          <w:trHeight w:val="157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</w:tr>
      <w:tr w:rsidR="00241581" w:rsidTr="00241581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</w:tr>
      <w:tr w:rsidR="00241581" w:rsidTr="00241581">
        <w:trPr>
          <w:trHeight w:val="18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555 800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</w:tr>
      <w:tr w:rsidR="00241581" w:rsidTr="00241581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372 500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345 000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345 000</w:t>
            </w:r>
          </w:p>
        </w:tc>
      </w:tr>
      <w:tr w:rsidR="00241581" w:rsidTr="00241581">
        <w:trPr>
          <w:trHeight w:val="45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27 500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27 500</w:t>
            </w:r>
          </w:p>
        </w:tc>
      </w:tr>
      <w:tr w:rsidR="00241581" w:rsidTr="00241581">
        <w:trPr>
          <w:trHeight w:val="31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42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73387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76 047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42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709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 3000</w:t>
            </w:r>
          </w:p>
        </w:tc>
      </w:tr>
      <w:tr w:rsidR="00241581" w:rsidTr="00241581">
        <w:trPr>
          <w:trHeight w:val="190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06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195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141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22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141565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144 638</w:t>
            </w:r>
          </w:p>
        </w:tc>
      </w:tr>
      <w:tr w:rsidR="00241581" w:rsidTr="00241581">
        <w:trPr>
          <w:trHeight w:val="701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9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7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80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1 230 690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774 840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774 840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455 850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455 850</w:t>
            </w:r>
          </w:p>
        </w:tc>
      </w:tr>
      <w:tr w:rsidR="00241581" w:rsidTr="00241581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57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146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41581" w:rsidRDefault="00241581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487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153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6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36 000</w:t>
            </w:r>
          </w:p>
        </w:tc>
      </w:tr>
      <w:tr w:rsidR="00241581" w:rsidTr="00241581">
        <w:trPr>
          <w:trHeight w:val="525"/>
        </w:trPr>
        <w:tc>
          <w:tcPr>
            <w:tcW w:w="9888" w:type="dxa"/>
            <w:gridSpan w:val="7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41581" w:rsidTr="00241581">
        <w:trPr>
          <w:trHeight w:val="421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Дефицит(-), профицит(+)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41581" w:rsidRDefault="00241581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241581" w:rsidRDefault="00241581" w:rsidP="00241581">
      <w:pPr>
        <w:spacing w:line="240" w:lineRule="auto"/>
        <w:rPr>
          <w:rFonts w:ascii="Verdana" w:hAnsi="Verdana"/>
          <w:color w:val="7C8A6F"/>
          <w:sz w:val="20"/>
          <w:szCs w:val="20"/>
        </w:rPr>
      </w:pPr>
      <w:r>
        <w:rPr>
          <w:rStyle w:val="stn-postcategoryicon"/>
          <w:rFonts w:ascii="Verdana" w:hAnsi="Verdana"/>
          <w:color w:val="7C8A6F"/>
          <w:sz w:val="20"/>
          <w:szCs w:val="20"/>
        </w:rPr>
        <w:t>Категория: </w:t>
      </w:r>
      <w:hyperlink r:id="rId9" w:history="1">
        <w:r>
          <w:rPr>
            <w:rStyle w:val="a6"/>
            <w:rFonts w:ascii="Verdana" w:hAnsi="Verdana"/>
            <w:color w:val="6F7C64"/>
            <w:sz w:val="20"/>
            <w:szCs w:val="20"/>
          </w:rPr>
          <w:t>Бюджеты</w:t>
        </w:r>
      </w:hyperlink>
    </w:p>
    <w:p w:rsidR="008B3D56" w:rsidRPr="00241581" w:rsidRDefault="008B3D56" w:rsidP="00241581">
      <w:pPr>
        <w:rPr>
          <w:szCs w:val="28"/>
        </w:rPr>
      </w:pPr>
    </w:p>
    <w:sectPr w:rsidR="008B3D56" w:rsidRPr="00241581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41581"/>
    <w:rsid w:val="002704E8"/>
    <w:rsid w:val="00284EE4"/>
    <w:rsid w:val="002A07B4"/>
    <w:rsid w:val="002A22DF"/>
    <w:rsid w:val="002A3EA6"/>
    <w:rsid w:val="002B6AB3"/>
    <w:rsid w:val="0030011E"/>
    <w:rsid w:val="003148DF"/>
    <w:rsid w:val="003308F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8F7CF4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1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118778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175-prognoz-osnovnykh-kharakteristik-obshchij-ob-em-dokhodov-obshchij-ob-em-raskhodov-defitsita-profitsita-byudzheta-munitsipalnogo-obrazovaniya-penskij-selsovet-belovskogo-rajona-kurskoj-oblasti-na-2018-god-i-na-planovyj-period-2019-i-2020-god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dmpen.ru/munitsipalnoe-obrazovanie-2/byudzhe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0534F-3292-41F1-A0B1-68DC97DD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651</TotalTime>
  <Pages>19</Pages>
  <Words>4146</Words>
  <Characters>23633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176</cp:revision>
  <cp:lastPrinted>2025-02-07T07:46:00Z</cp:lastPrinted>
  <dcterms:created xsi:type="dcterms:W3CDTF">2024-08-30T09:05:00Z</dcterms:created>
  <dcterms:modified xsi:type="dcterms:W3CDTF">2025-02-12T13:44:00Z</dcterms:modified>
</cp:coreProperties>
</file>