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AF" w:rsidRPr="00CF7AAF" w:rsidRDefault="00CF7AAF" w:rsidP="00CF7AAF">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CF7AAF">
          <w:rPr>
            <w:rFonts w:ascii="Palatino Linotype" w:eastAsia="Times New Roman" w:hAnsi="Palatino Linotype" w:cs="Times New Roman"/>
            <w:color w:val="98A48E"/>
            <w:u w:val="single"/>
            <w:lang w:eastAsia="ru-RU"/>
          </w:rPr>
          <w:t>ПРОЕКТ СОБРАНИЕ ДЕПУТАТОВ ПЕНСКОГО СЕЛЬСОВЕТА БЕЛОВСКОГО РАЙОНА КУРСКОЙ ОБЛАСТИ РЕШЕНИЕ от ____ декабря 2024г. №____-РС О БЮДЖЕТЕ МУНИЦИПАЛЬНОГО ОБРАЗОВАНИЯ «ПЕНСКИЙ СЕЛЬСОВЕТ» БЕЛОВСКОГО РАЙОНА КУРСКОЙ ОБЛАСТИ НА 2025 ГОД И НА ПЛАНОВЫЙ П</w:t>
        </w:r>
      </w:hyperlink>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АДМИНИСТРАЦИЯ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ПЕНСКОГО СЕЛЬСОВЕТА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i/>
          <w:i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i/>
          <w:iCs/>
          <w:color w:val="292D24"/>
          <w:sz w:val="12"/>
          <w:lang w:eastAsia="ru-RU"/>
        </w:rPr>
        <w:t>РАСПОРЯЖЕНИЕ</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i/>
          <w:i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i/>
          <w:iCs/>
          <w:color w:val="292D24"/>
          <w:sz w:val="12"/>
          <w:lang w:eastAsia="ru-RU"/>
        </w:rPr>
        <w:t>от 14 ноября 2024 года № 39</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i/>
          <w:i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 внесении на рассмотрение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Пенского сельсовета Беловского района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Курской области проекта решения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 бюджете муниципального</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образования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на 2025 год и на плановый период 2026 и 2027 годов»</w:t>
      </w:r>
    </w:p>
    <w:p w:rsidR="00CF7AAF" w:rsidRPr="00CF7AAF" w:rsidRDefault="00CF7AAF" w:rsidP="00CF7AAF">
      <w:pPr>
        <w:numPr>
          <w:ilvl w:val="0"/>
          <w:numId w:val="33"/>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F7AAF">
        <w:rPr>
          <w:rFonts w:ascii="Verdana" w:eastAsia="Times New Roman" w:hAnsi="Verdana" w:cs="Times New Roman"/>
          <w:color w:val="3D4437"/>
          <w:sz w:val="12"/>
          <w:szCs w:val="12"/>
          <w:lang w:eastAsia="ru-RU"/>
        </w:rPr>
        <w:t>Внести на рассмотрение Собрания депутатов Пенского сельсовета решение «О бюджете муниципального образования «Пенский сельсовет» на 2025 год и на плановый период 2026 и 2027 годов»</w:t>
      </w:r>
    </w:p>
    <w:p w:rsidR="00CF7AAF" w:rsidRPr="00CF7AAF" w:rsidRDefault="00CF7AAF" w:rsidP="00CF7AAF">
      <w:pPr>
        <w:numPr>
          <w:ilvl w:val="0"/>
          <w:numId w:val="33"/>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F7AAF">
        <w:rPr>
          <w:rFonts w:ascii="Verdana" w:eastAsia="Times New Roman" w:hAnsi="Verdana" w:cs="Times New Roman"/>
          <w:color w:val="3D4437"/>
          <w:sz w:val="12"/>
          <w:szCs w:val="12"/>
          <w:lang w:eastAsia="ru-RU"/>
        </w:rPr>
        <w:t>Назначить начальника отдела – главного бухгалтера Слюнину Наталью Ивановну официальным представителем главы Пенского сельсовета при рассмотрении Собранием депутатов Пенского сельсовета Беловского района Курской области проекта Решения «О бюджете муниципального образования «Пенский сельсовет» на 2025 год и на плановый период 2026 и 2027 годов</w:t>
      </w:r>
      <w:r w:rsidRPr="00CF7AAF">
        <w:rPr>
          <w:rFonts w:ascii="Verdana" w:eastAsia="Times New Roman" w:hAnsi="Verdana" w:cs="Times New Roman"/>
          <w:b/>
          <w:bCs/>
          <w:color w:val="3D4437"/>
          <w:sz w:val="12"/>
          <w:lang w:eastAsia="ru-RU"/>
        </w:rPr>
        <w:t>»</w:t>
      </w:r>
      <w:r w:rsidRPr="00CF7AAF">
        <w:rPr>
          <w:rFonts w:ascii="Verdana" w:eastAsia="Times New Roman" w:hAnsi="Verdana" w:cs="Times New Roman"/>
          <w:color w:val="3D4437"/>
          <w:sz w:val="12"/>
          <w:szCs w:val="12"/>
          <w:lang w:eastAsia="ru-RU"/>
        </w:rPr>
        <w:t>.</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3.  Контроль за выполнением данного распоряжения оставляю за собой.</w:t>
      </w:r>
    </w:p>
    <w:p w:rsidR="00CF7AAF" w:rsidRPr="00CF7AAF" w:rsidRDefault="00CF7AAF" w:rsidP="00CF7AAF">
      <w:pPr>
        <w:numPr>
          <w:ilvl w:val="0"/>
          <w:numId w:val="34"/>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F7AAF">
        <w:rPr>
          <w:rFonts w:ascii="Verdana" w:eastAsia="Times New Roman" w:hAnsi="Verdana" w:cs="Times New Roman"/>
          <w:color w:val="3D4437"/>
          <w:sz w:val="12"/>
          <w:szCs w:val="12"/>
          <w:lang w:eastAsia="ru-RU"/>
        </w:rPr>
        <w:t>Распоряжение вступает в силу со дня его подписания.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r w:rsidRPr="00CF7AAF">
        <w:rPr>
          <w:rFonts w:ascii="Verdana" w:eastAsia="Times New Roman" w:hAnsi="Verdana" w:cs="Times New Roman"/>
          <w:color w:val="292D24"/>
          <w:sz w:val="12"/>
          <w:szCs w:val="12"/>
          <w:lang w:eastAsia="ru-RU"/>
        </w:rPr>
        <w:t>Глава Пенского сельсовета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Беловского района                                                      А.И. Тищенко</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lastRenderedPageBreak/>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Вносится Главой Пенского сельсовета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ПРОЕКТ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СОБРАНИЕ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ПЕНСКОГО СЕЛЬСОВЕТА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РЕШЕНИЕ</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от ____ декабря 2024 г.    № ____-РС</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 БЮДЖЕТЕ МУНИЦИПАЛЬНОГО ОБРАЗОВАНИЯ «ПЕНСКИЙ СЕЛЬСОВЕТ» БЕЛОВСКОГО РАЙОНА КУРСКОЙ ОБЛАСТИ НА 2025 ГОД 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Статья 1.</w:t>
      </w:r>
      <w:r w:rsidRPr="00CF7AAF">
        <w:rPr>
          <w:rFonts w:ascii="Verdana" w:eastAsia="Times New Roman" w:hAnsi="Verdana" w:cs="Times New Roman"/>
          <w:b/>
          <w:bCs/>
          <w:color w:val="292D24"/>
          <w:sz w:val="12"/>
          <w:lang w:eastAsia="ru-RU"/>
        </w:rPr>
        <w:t> Основные характеристики бюджета муниципального образования «Пенский сельсовет»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 Утвердить основные характеристики бюджета муниципального образования «Пенский сельсовет» Беловского района Курской области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прогнозируемый общий объем доходов местного бюджета в сумме 3 119 487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общий объем расходов местного бюджета в сумме 3 119 487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Дефицит местного бюджета на 2025 год в сумме 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 Утвердить основные характеристики бюджета на 2026 и 2027 годы:</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прогнозируемый общий объем доходов местного бюджета на 2026 год в сумме 849 308 рублей, на 2027 год в сумме 2 624 309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общий объем расходов на 2026 год в сумме 849 308 рублей, в том числе условно утвержденные расходы в сумме 16 958 рублей 73 копейки на 2027 год в сумме 2 624 309 рублей, в том числе условно утвержденные расходы в сумме 34 382 рубля 20 копеек.</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Дефицит (профицит) местного бюджета на 2026 год в сумме 0 рублей, дефицит (профицит) местного бюджета на 2027 год в сумме 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Статья 2. </w:t>
      </w:r>
      <w:r w:rsidRPr="00CF7AAF">
        <w:rPr>
          <w:rFonts w:ascii="Verdana" w:eastAsia="Times New Roman" w:hAnsi="Verdana" w:cs="Times New Roman"/>
          <w:b/>
          <w:bCs/>
          <w:color w:val="292D24"/>
          <w:sz w:val="12"/>
          <w:lang w:eastAsia="ru-RU"/>
        </w:rPr>
        <w:t>Источники финансирования бюджета муниципального образования «Пенский сельсовет»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1.Установить источники финансирования дефицита бюджета муниципального образования «Пенский сельсовет» Беловского района Курской: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на 2025 год на плановый период 2026 и 2027 годов согласно </w:t>
      </w:r>
      <w:r w:rsidRPr="00CF7AAF">
        <w:rPr>
          <w:rFonts w:ascii="Verdana" w:eastAsia="Times New Roman" w:hAnsi="Verdana" w:cs="Times New Roman"/>
          <w:b/>
          <w:bCs/>
          <w:color w:val="292D24"/>
          <w:sz w:val="12"/>
          <w:lang w:eastAsia="ru-RU"/>
        </w:rPr>
        <w:t>приложению № 1</w:t>
      </w:r>
      <w:r w:rsidRPr="00CF7AAF">
        <w:rPr>
          <w:rFonts w:ascii="Verdana" w:eastAsia="Times New Roman" w:hAnsi="Verdana" w:cs="Times New Roman"/>
          <w:color w:val="292D24"/>
          <w:sz w:val="12"/>
          <w:szCs w:val="12"/>
          <w:lang w:eastAsia="ru-RU"/>
        </w:rPr>
        <w:t> к настоящему Решению.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Статья 3.</w:t>
      </w:r>
      <w:r w:rsidRPr="00CF7AAF">
        <w:rPr>
          <w:rFonts w:ascii="Verdana" w:eastAsia="Times New Roman" w:hAnsi="Verdana" w:cs="Times New Roman"/>
          <w:b/>
          <w:bCs/>
          <w:color w:val="292D24"/>
          <w:sz w:val="12"/>
          <w:lang w:eastAsia="ru-RU"/>
        </w:rPr>
        <w:t> Особенности администрирования доходов бюджета муниципального образования «Пенский сельсовет» Беловского района Курской области в 2025 году и в плановом периоде 2026-2027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Статья 4. </w:t>
      </w:r>
      <w:r w:rsidRPr="00CF7AAF">
        <w:rPr>
          <w:rFonts w:ascii="Verdana" w:eastAsia="Times New Roman" w:hAnsi="Verdana" w:cs="Times New Roman"/>
          <w:b/>
          <w:bCs/>
          <w:color w:val="292D24"/>
          <w:sz w:val="12"/>
          <w:lang w:eastAsia="ru-RU"/>
        </w:rPr>
        <w:t>Прогнозируемое поступление доходов бюджета муниципального образования «Пенский сельсовет» Беловского района Курской области в 2025 году и плановом периоде 2026-2027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на 2025 год на плановый период 2026 и 2027 годов согласно </w:t>
      </w:r>
      <w:r w:rsidRPr="00CF7AAF">
        <w:rPr>
          <w:rFonts w:ascii="Verdana" w:eastAsia="Times New Roman" w:hAnsi="Verdana" w:cs="Times New Roman"/>
          <w:b/>
          <w:bCs/>
          <w:color w:val="292D24"/>
          <w:sz w:val="12"/>
          <w:lang w:eastAsia="ru-RU"/>
        </w:rPr>
        <w:t>приложению № 2</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к настоящему Решению.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lastRenderedPageBreak/>
        <w:t>Статья 5. </w:t>
      </w:r>
      <w:r w:rsidRPr="00CF7AAF">
        <w:rPr>
          <w:rFonts w:ascii="Verdana" w:eastAsia="Times New Roman" w:hAnsi="Verdana" w:cs="Times New Roman"/>
          <w:b/>
          <w:bCs/>
          <w:color w:val="292D24"/>
          <w:sz w:val="12"/>
          <w:lang w:eastAsia="ru-RU"/>
        </w:rPr>
        <w:t>Бюджетные ассигнования бюджета муниципального образования «Пенский сельсовет» Беловского района Курской области на 2025 год и плановый период 2026-2027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 Утвердить 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на 2025 год на плановый период 2026 и 2027 годов согласно </w:t>
      </w:r>
      <w:r w:rsidRPr="00CF7AAF">
        <w:rPr>
          <w:rFonts w:ascii="Verdana" w:eastAsia="Times New Roman" w:hAnsi="Verdana" w:cs="Times New Roman"/>
          <w:b/>
          <w:bCs/>
          <w:color w:val="292D24"/>
          <w:sz w:val="12"/>
          <w:lang w:eastAsia="ru-RU"/>
        </w:rPr>
        <w:t>приложению № 3</w:t>
      </w:r>
      <w:r w:rsidRPr="00CF7AAF">
        <w:rPr>
          <w:rFonts w:ascii="Verdana" w:eastAsia="Times New Roman" w:hAnsi="Verdana" w:cs="Times New Roman"/>
          <w:color w:val="292D24"/>
          <w:sz w:val="12"/>
          <w:szCs w:val="12"/>
          <w:lang w:eastAsia="ru-RU"/>
        </w:rPr>
        <w:t> к настоящему Решению.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 Утвердить ведомственную структуру расходов бюджета муниципального на 2025 год на плановый период 2026 и 2027 годов согласно </w:t>
      </w:r>
      <w:r w:rsidRPr="00CF7AAF">
        <w:rPr>
          <w:rFonts w:ascii="Verdana" w:eastAsia="Times New Roman" w:hAnsi="Verdana" w:cs="Times New Roman"/>
          <w:b/>
          <w:bCs/>
          <w:color w:val="292D24"/>
          <w:sz w:val="12"/>
          <w:lang w:eastAsia="ru-RU"/>
        </w:rPr>
        <w:t>приложению № 4</w:t>
      </w:r>
      <w:r w:rsidRPr="00CF7AAF">
        <w:rPr>
          <w:rFonts w:ascii="Verdana" w:eastAsia="Times New Roman" w:hAnsi="Verdana" w:cs="Times New Roman"/>
          <w:color w:val="292D24"/>
          <w:sz w:val="12"/>
          <w:szCs w:val="12"/>
          <w:lang w:eastAsia="ru-RU"/>
        </w:rPr>
        <w:t> к настоящему Решению.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3. Утвердить распределение бюджетных ассигнований по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на 2025 год на плановый период 2026 и 2027 годов согласно </w:t>
      </w:r>
      <w:r w:rsidRPr="00CF7AAF">
        <w:rPr>
          <w:rFonts w:ascii="Verdana" w:eastAsia="Times New Roman" w:hAnsi="Verdana" w:cs="Times New Roman"/>
          <w:b/>
          <w:bCs/>
          <w:color w:val="292D24"/>
          <w:sz w:val="12"/>
          <w:lang w:eastAsia="ru-RU"/>
        </w:rPr>
        <w:t>приложению № 5</w:t>
      </w:r>
      <w:r w:rsidRPr="00CF7AAF">
        <w:rPr>
          <w:rFonts w:ascii="Verdana" w:eastAsia="Times New Roman" w:hAnsi="Verdana" w:cs="Times New Roman"/>
          <w:color w:val="292D24"/>
          <w:sz w:val="12"/>
          <w:szCs w:val="12"/>
          <w:lang w:eastAsia="ru-RU"/>
        </w:rPr>
        <w:t> к настоящему Решению.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4. Утвердить размер резервного фонда Администрации Пенского сельсовета на 2025 год в сумме 1 000 рубля, на 2026 год в сумме 1 000 рублей, на 2027 год в сумме 1 000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Статья 6. </w:t>
      </w:r>
      <w:r w:rsidRPr="00CF7AAF">
        <w:rPr>
          <w:rFonts w:ascii="Verdana" w:eastAsia="Times New Roman" w:hAnsi="Verdana" w:cs="Times New Roman"/>
          <w:b/>
          <w:bCs/>
          <w:color w:val="292D24"/>
          <w:sz w:val="12"/>
          <w:lang w:eastAsia="ru-RU"/>
        </w:rPr>
        <w:t>Особенности использования бюджета муниципального образования «Пенский сельсовет» Беловского района Курской области в 2025 году</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6.1. Установить,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«Пенский сельсовет»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6.2.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1)реорганизация муниципальных учреждений;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2)применение бюджетных мер принуждения, предусмотренных главой 30 Бюджетного кодекса Российской Федерации;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3) перераспределение бюджетных ассигнований, предусмотренных на оплату труда муниципальных служащих Пенского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4) изменение программных (непрограммных) направлений расходов, подпрограмм, основных мероприятий целевых статей расходов;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Пенского сельсовета Беловского района Курской области, в пределах объемов, предусмотренных на реализацию соответствующих муниципальных программ Пенского сельсовета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6) перераспределение бюджетных ассигнований между главными распорядителями средств бюджета муниципальных  программ муниципального образования «Пенский сельсовет» Беловского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муниципальных  программ муниципального образования «Пенский сельсовет» Беловского района Курской области, в порядке, установленном Администрацией Пенского сельсовета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7) перераспределение бюджетных ассигнований между главными распорядителями средств бюджета муниципальных программ муниципального образования «Пенский сельсовет» Беловского района Курской области, разделами, подразделами, целевыми статьями и видами расходов, в порядке, установленном Администрацией Пенского сельсовета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8)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«Пенский сельсовет» Беловского района Курской области из областного бюджета и бюджета муниципального района, в пределах объема бюджетных ассигнований, предусмотренных по соответствующей муниципальной программе муниципального образования «Пенский сельсовет»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6.3. Установить, что получатель средств бюджета вправе предусматривать авансовые платежи: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 при заключении договоров (муниципальных контрактов) на поставку товаров (работ, услуг) в размерах:</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а) 100 процентов суммы договора (муниципального контракта) - по договорам (контрактам):</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об оплате расходов по участию сборных команд Пенского сельсовета Беловского района Курской области, отдельных спортсменов в соревнованиях и учебно-тренировочных сборах, команд Пенского сельсовета Беловского района Курской области в областных массовых мероприятиях школьников, обучающихся профессиональных образовательных организаций;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xml:space="preserve">об оказании услуг связи, о подписке на печатные и электронные  издания,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w:t>
      </w:r>
      <w:r w:rsidRPr="00CF7AAF">
        <w:rPr>
          <w:rFonts w:ascii="Verdana" w:eastAsia="Times New Roman" w:hAnsi="Verdana" w:cs="Times New Roman"/>
          <w:color w:val="292D24"/>
          <w:sz w:val="12"/>
          <w:szCs w:val="12"/>
          <w:lang w:eastAsia="ru-RU"/>
        </w:rPr>
        <w:lastRenderedPageBreak/>
        <w:t>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 о проведении государственной экологической экспертизы материалов.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6.4.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Статья 7. Межбюджетные трансферты бюджетам муниципальных образований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Утвердить общий объем бюджетных ассигнований на предоставление иных межбюджетных трансфертов бюджету муниципального района «Беловский район» Курской области на 2025 год – 67 616,00 рублей, 2026 год- 67 616,00 рублей, на 2027 год – 67 616,00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Статья 8. Привлечение бюджетных кредитов и кредитов коммерческих банков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Администрация Пенского сельсовета Беловского района Курской области в 2025 году и плановом периоде 2026 и 2027 годов вправе привлекать бюджетные кредиты на финансирование кассовых разрывов и погашение долговых обязательств.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Статья 9. Муниципальный долг муниципального образования «Пенский сельсовет»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1.Установить объем муниципального долга на 2025 год в сумме 147 376,50 рублей, на 2026 год 137 746,50 рублей, на 2027 год 154 243,00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2.Установить верхний предел муниципального долга муниципального образования «Пенский сельсовет» Беловского района Курской области на 1 января 2025 года по долговым обязательствам муниципального образования «Пенский сельсовет» Беловского района Курской области в сумме 0 тыс. рублей, в том числе по муниципальным гарантиям 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3. Установить верхний предел муниципального долга муниципального образования «Пенский сельсовет» Беловского района Курской области на 1 января 2026 года по долговым обязательствам муниципального образования «Пенский сельсовет» Беловского района Курской области в сумме 0 тыс. рублей, в том числе по муниципальным гарантиям 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4. Установить верхний предел муниципального долга муниципального образования «Пенский сельсовет» Беловского района Курской области на 1 января 2027 года по долговым обязательствам муниципального образования «Пенский сельсовет» Беловского района в сумме 0 тыс. рублей, в том числе по муниципальным гарантиям 0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5. Утвердить программу муниципальных внутренних заимствований на 2025 год согласно </w:t>
      </w:r>
      <w:r w:rsidRPr="00CF7AAF">
        <w:rPr>
          <w:rFonts w:ascii="Verdana" w:eastAsia="Times New Roman" w:hAnsi="Verdana" w:cs="Times New Roman"/>
          <w:b/>
          <w:bCs/>
          <w:color w:val="292D24"/>
          <w:sz w:val="12"/>
          <w:lang w:eastAsia="ru-RU"/>
        </w:rPr>
        <w:t>приложению № 6</w:t>
      </w:r>
      <w:r w:rsidRPr="00CF7AAF">
        <w:rPr>
          <w:rFonts w:ascii="Verdana" w:eastAsia="Times New Roman" w:hAnsi="Verdana" w:cs="Times New Roman"/>
          <w:color w:val="292D24"/>
          <w:sz w:val="12"/>
          <w:szCs w:val="12"/>
          <w:lang w:eastAsia="ru-RU"/>
        </w:rPr>
        <w:t> к настоящему Решению и программу муниципальных внутренних заимствований на плановый период 2026 и 2027 годов согласно </w:t>
      </w:r>
      <w:r w:rsidRPr="00CF7AAF">
        <w:rPr>
          <w:rFonts w:ascii="Verdana" w:eastAsia="Times New Roman" w:hAnsi="Verdana" w:cs="Times New Roman"/>
          <w:b/>
          <w:bCs/>
          <w:color w:val="292D24"/>
          <w:sz w:val="12"/>
          <w:lang w:eastAsia="ru-RU"/>
        </w:rPr>
        <w:t>приложению № 7</w:t>
      </w:r>
      <w:r w:rsidRPr="00CF7AAF">
        <w:rPr>
          <w:rFonts w:ascii="Verdana" w:eastAsia="Times New Roman" w:hAnsi="Verdana" w:cs="Times New Roman"/>
          <w:color w:val="292D24"/>
          <w:sz w:val="12"/>
          <w:szCs w:val="12"/>
          <w:lang w:eastAsia="ru-RU"/>
        </w:rPr>
        <w:t>.</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6. Утвердить программу муниципальных гарантий на 2025 согласно </w:t>
      </w:r>
      <w:r w:rsidRPr="00CF7AAF">
        <w:rPr>
          <w:rFonts w:ascii="Verdana" w:eastAsia="Times New Roman" w:hAnsi="Verdana" w:cs="Times New Roman"/>
          <w:b/>
          <w:bCs/>
          <w:color w:val="292D24"/>
          <w:sz w:val="12"/>
          <w:lang w:eastAsia="ru-RU"/>
        </w:rPr>
        <w:t>приложению № 8</w:t>
      </w:r>
      <w:r w:rsidRPr="00CF7AAF">
        <w:rPr>
          <w:rFonts w:ascii="Verdana" w:eastAsia="Times New Roman" w:hAnsi="Verdana" w:cs="Times New Roman"/>
          <w:color w:val="292D24"/>
          <w:sz w:val="12"/>
          <w:szCs w:val="12"/>
          <w:lang w:eastAsia="ru-RU"/>
        </w:rPr>
        <w:t> к настоящему Решению и программу муниципальных гарантий на плановый период 2026 и 2027 годов согласно </w:t>
      </w:r>
      <w:r w:rsidRPr="00CF7AAF">
        <w:rPr>
          <w:rFonts w:ascii="Verdana" w:eastAsia="Times New Roman" w:hAnsi="Verdana" w:cs="Times New Roman"/>
          <w:b/>
          <w:bCs/>
          <w:color w:val="292D24"/>
          <w:sz w:val="12"/>
          <w:lang w:eastAsia="ru-RU"/>
        </w:rPr>
        <w:t>приложению № 9</w:t>
      </w:r>
      <w:r w:rsidRPr="00CF7AAF">
        <w:rPr>
          <w:rFonts w:ascii="Verdana" w:eastAsia="Times New Roman" w:hAnsi="Verdana" w:cs="Times New Roman"/>
          <w:color w:val="292D24"/>
          <w:sz w:val="12"/>
          <w:szCs w:val="12"/>
          <w:lang w:eastAsia="ru-RU"/>
        </w:rPr>
        <w:t> к настоящему Решению.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Статья 10.</w:t>
      </w:r>
      <w:r w:rsidRPr="00CF7AAF">
        <w:rPr>
          <w:rFonts w:ascii="Verdana" w:eastAsia="Times New Roman" w:hAnsi="Verdana" w:cs="Times New Roman"/>
          <w:color w:val="292D24"/>
          <w:sz w:val="12"/>
          <w:szCs w:val="12"/>
          <w:lang w:eastAsia="ru-RU"/>
        </w:rPr>
        <w:t> </w:t>
      </w:r>
      <w:r w:rsidRPr="00CF7AAF">
        <w:rPr>
          <w:rFonts w:ascii="Verdana" w:eastAsia="Times New Roman" w:hAnsi="Verdana" w:cs="Times New Roman"/>
          <w:b/>
          <w:bCs/>
          <w:color w:val="292D24"/>
          <w:sz w:val="12"/>
          <w:lang w:eastAsia="ru-RU"/>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sidRPr="00CF7AAF">
        <w:rPr>
          <w:rFonts w:ascii="Verdana" w:eastAsia="Times New Roman" w:hAnsi="Verdana" w:cs="Times New Roman"/>
          <w:color w:val="292D24"/>
          <w:sz w:val="12"/>
          <w:szCs w:val="12"/>
          <w:lang w:eastAsia="ru-RU"/>
        </w:rPr>
        <w:softHyphen/>
        <w:t>дящие к увеличению численности муниципальных служащих, а также расходов на их содержание.</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2. Установить, что с 1 декабря 2025 года размер денежного вознаграждения лиц, замещающих муниципальные должности в муниципальном образовании «Пенский сельсовет» Беловского района Курской области, окладов месячного денежного содержания муниципальных служащих Беловского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Статья 11. Вступление в силу настоящего решения</w:t>
      </w:r>
      <w:r w:rsidRPr="00CF7AAF">
        <w:rPr>
          <w:rFonts w:ascii="Verdana" w:eastAsia="Times New Roman" w:hAnsi="Verdana" w:cs="Times New Roman"/>
          <w:color w:val="292D24"/>
          <w:sz w:val="12"/>
          <w:szCs w:val="12"/>
          <w:lang w:eastAsia="ru-RU"/>
        </w:rPr>
        <w:t>.</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Настоящее Решение вступает в силу с 1 января 2025 года и подлежит опубликованию.</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Председатель собрания депутатов                               Н. В. Гурьева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Глава Пенского сельсовета</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Беловского района                                                          А.И. Тищенко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№1</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lastRenderedPageBreak/>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__________2024г. № ____-РС</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80"/>
        <w:gridCol w:w="81"/>
      </w:tblGrid>
      <w:tr w:rsidR="00CF7AAF" w:rsidRPr="00CF7AAF" w:rsidTr="00CF7A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2863"/>
        <w:gridCol w:w="484"/>
        <w:gridCol w:w="3443"/>
        <w:gridCol w:w="754"/>
        <w:gridCol w:w="86"/>
        <w:gridCol w:w="749"/>
        <w:gridCol w:w="98"/>
        <w:gridCol w:w="907"/>
      </w:tblGrid>
      <w:tr w:rsidR="00CF7AAF" w:rsidRPr="00CF7AAF" w:rsidTr="00CF7AAF">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Источники финансирования дефицита</w:t>
            </w:r>
          </w:p>
        </w:tc>
      </w:tr>
      <w:tr w:rsidR="00CF7AAF" w:rsidRPr="00CF7AAF" w:rsidTr="00CF7AAF">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бюджета муниципального образования "Пенский</w:t>
            </w:r>
          </w:p>
        </w:tc>
      </w:tr>
      <w:tr w:rsidR="00CF7AAF" w:rsidRPr="00CF7AAF" w:rsidTr="00CF7A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сельсовет" Беловского района Курской области на 2025 и на плановый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r>
      <w:tr w:rsidR="00CF7AAF" w:rsidRPr="00CF7AAF" w:rsidTr="00CF7A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период 2026 – 2027 годов</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Код бюджетной классификации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 источников финансирования дефицита бюджета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2025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2026 год</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 2027 год</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01 00 00 00 00 0000 000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ИСТОЧНИКИ ВНУТРЕННЕГО ФИНАНСИРОВАНИЯ ДЕФИЦИТОВ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01 05 00 00 00 0000 000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Изменение остатков средств на счетах по учету средств бюджета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01 05 00 00 00 0000 500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Увеличение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01 05 02 00 00 0000 500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Увеличение прочих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01 05 02 01 00 0000 510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Увеличение прочих остатков денежных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01 05 02 01 10 0000 510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Увеличение прочих остатков денежных средств бюджетов сельских поселений</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01 05 00 00 00 0000 600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Уменьшение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01 05 02 00 00 0000 610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Уменьшение прочих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01 05 02 01 00 0000 610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Уменьшение прочих остатков денежных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01 05 02 01 10 0000 610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xml:space="preserve">Уменьшение прочих остатков денежных средств бюджетов </w:t>
            </w:r>
            <w:r w:rsidRPr="00CF7AAF">
              <w:rPr>
                <w:rFonts w:ascii="Verdana" w:eastAsia="Times New Roman" w:hAnsi="Verdana" w:cs="Times New Roman"/>
                <w:sz w:val="12"/>
                <w:szCs w:val="12"/>
                <w:lang w:eastAsia="ru-RU"/>
              </w:rPr>
              <w:lastRenderedPageBreak/>
              <w:t>сельских поселений</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 xml:space="preserve">3 119 </w:t>
            </w:r>
            <w:r w:rsidRPr="00CF7AAF">
              <w:rPr>
                <w:rFonts w:ascii="Verdana" w:eastAsia="Times New Roman" w:hAnsi="Verdana" w:cs="Times New Roman"/>
                <w:sz w:val="12"/>
                <w:szCs w:val="12"/>
                <w:lang w:eastAsia="ru-RU"/>
              </w:rPr>
              <w:lastRenderedPageBreak/>
              <w:t>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849 308,00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lastRenderedPageBreak/>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ИТОГО ИСТОЧНИКИ ФИНАНСИРОВАНИЯ ДЕФИЦИТОВ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r w:rsidRPr="00CF7AAF">
        <w:rPr>
          <w:rFonts w:ascii="Verdana" w:eastAsia="Times New Roman" w:hAnsi="Verdana" w:cs="Times New Roman"/>
          <w:b/>
          <w:bCs/>
          <w:color w:val="292D24"/>
          <w:sz w:val="12"/>
          <w:lang w:eastAsia="ru-RU"/>
        </w:rPr>
        <w:t>Приложение №2</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_______2024г.№ ____-РС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80"/>
        <w:gridCol w:w="81"/>
      </w:tblGrid>
      <w:tr w:rsidR="00CF7AAF" w:rsidRPr="00CF7AAF" w:rsidTr="00CF7A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r>
      <w:tr w:rsidR="00CF7AAF" w:rsidRPr="00CF7AAF" w:rsidTr="00CF7A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r>
      <w:tr w:rsidR="00CF7AAF" w:rsidRPr="00CF7AAF" w:rsidTr="00CF7A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ПОСТУПЛЕНИЕ ДОХОДОВ В БЮДЖЕТ МУНИЦИПАЛЬНОГО ОБРАЗОВАНИЯ «ПЕНСКИЙ СЕЛЬСОВЕТ» 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НА 2025 ГОД И НА ПЛАНОВЫЙ ПЕРИОД 2026-2027 гг.</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рублей</w:t>
      </w:r>
    </w:p>
    <w:tbl>
      <w:tblPr>
        <w:tblW w:w="0" w:type="auto"/>
        <w:tblInd w:w="9" w:type="dxa"/>
        <w:tblCellMar>
          <w:top w:w="15" w:type="dxa"/>
          <w:left w:w="15" w:type="dxa"/>
          <w:bottom w:w="15" w:type="dxa"/>
          <w:right w:w="15" w:type="dxa"/>
        </w:tblCellMar>
        <w:tblLook w:val="04A0"/>
      </w:tblPr>
      <w:tblGrid>
        <w:gridCol w:w="1686"/>
        <w:gridCol w:w="5367"/>
        <w:gridCol w:w="932"/>
        <w:gridCol w:w="814"/>
        <w:gridCol w:w="585"/>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Код по бюджетной классификации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Наименование доходов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 2025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 2026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 2027 год</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8 50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Доходы бюджета - 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849 308,00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2 624 309,00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1 00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НАЛОГОВЫЕ И НЕНАЛОГОВЫЕ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294 753,00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275 493,00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308 486,00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1 01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НАЛОГИ НА ПРИБЫЛЬ,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207 306,00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228 013,00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261 006,00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01 02000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Налог на доходы физических лиц</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207 306,00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228 013,00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261 006,00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01 02010 01 1000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206 709,00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227 380,00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260 350,00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01 02030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xml:space="preserve">Налог на доходы физических лиц с доходов, полученных физическими лицами в </w:t>
            </w:r>
            <w:r w:rsidRPr="00CF7AAF">
              <w:rPr>
                <w:rFonts w:ascii="Verdana" w:eastAsia="Times New Roman" w:hAnsi="Verdana" w:cs="Times New Roman"/>
                <w:sz w:val="12"/>
                <w:szCs w:val="12"/>
                <w:lang w:eastAsia="ru-RU"/>
              </w:rPr>
              <w:lastRenderedPageBreak/>
              <w:t>соответствии со статьей 228 Налогового кодекса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597,00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633,00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656,00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lastRenderedPageBreak/>
              <w:t> 1 11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ДОХОДЫ ОТ ИСПОЛЬЗОВАНИЯ ИМУЩЕСТВА, НАХОДЯЩЕГОСЯ В ГОСУДАРСТВЕННОЙ И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47 480,00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11 05000 00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11 05020 00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11 05025 10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47 480,00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1 17 00000 00 0000 000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ПРОЧИЕ НЕНАЛОГОВЫЕ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39 967,00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17 15000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Инициативные платежи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39 967,00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 17 15030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Инициативные платежи зачисление в бюджет сельских поселений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39 967,00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2 00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БЕЗВОЗМЕЗДНЫЕ ПОСТУПЛЕНИЯ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2 824 734,00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573 815,00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2 315 823,00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2 02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Безвозмездные поступления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2 824 734,00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573 815,00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2 315 823,00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2 02 10000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Дотация бюджетам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1 469 839,00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402 856,00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379 158,00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2 02 15002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Дотации бюджетам на поддержку мер по обеспечению сбалансированности бюджетов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995 891,00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02 15002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Дотация бюджетам сельских поселений на поддержку мер по обеспечению сбалансированность бюджетов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995 891,00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02 16001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473 948,00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402 856,00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379 158,00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02 16001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473 948,00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402 856,00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379 158,00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2 02 20000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Субсидии бюджетам бюджетной системы Российской Федерации (межбюджетные субсидии)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1 759 464,00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02 29999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Прочие субсидии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02 29999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Прочие субсидии бюджетам сельских поселений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2 02 30000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Субвенции бюджетам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177 201,00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 2 02 35118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2 02 35118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№3</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_______2024г. № ___-РС</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tbl>
      <w:tblPr>
        <w:tblW w:w="0" w:type="auto"/>
        <w:tblInd w:w="9" w:type="dxa"/>
        <w:tblCellMar>
          <w:top w:w="15" w:type="dxa"/>
          <w:left w:w="15" w:type="dxa"/>
          <w:bottom w:w="15" w:type="dxa"/>
          <w:right w:w="15" w:type="dxa"/>
        </w:tblCellMar>
        <w:tblLook w:val="04A0"/>
      </w:tblPr>
      <w:tblGrid>
        <w:gridCol w:w="5522"/>
        <w:gridCol w:w="223"/>
        <w:gridCol w:w="209"/>
        <w:gridCol w:w="513"/>
        <w:gridCol w:w="267"/>
        <w:gridCol w:w="829"/>
        <w:gridCol w:w="870"/>
        <w:gridCol w:w="870"/>
        <w:gridCol w:w="81"/>
      </w:tblGrid>
      <w:tr w:rsidR="00CF7AAF" w:rsidRPr="00CF7AAF" w:rsidTr="00CF7AAF">
        <w:tc>
          <w:tcPr>
            <w:tcW w:w="0" w:type="auto"/>
            <w:gridSpan w:val="9"/>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r>
      <w:tr w:rsidR="00CF7AAF" w:rsidRPr="00CF7AAF" w:rsidTr="00CF7AAF">
        <w:tc>
          <w:tcPr>
            <w:tcW w:w="0" w:type="auto"/>
            <w:gridSpan w:val="9"/>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2025 год</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и на плановый период 2026-2027гг.</w:t>
            </w:r>
          </w:p>
        </w:tc>
      </w:tr>
      <w:tr w:rsidR="00CF7AAF" w:rsidRPr="00CF7AAF" w:rsidTr="00CF7AAF">
        <w:tc>
          <w:tcPr>
            <w:tcW w:w="0" w:type="auto"/>
            <w:gridSpan w:val="9"/>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Рз</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ЦСР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 2025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 2026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 2027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В С Е Г 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849 308,00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2 624 309,00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Условно утвержденные расходы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16 958,73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34 382,20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655 244,00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531 390,27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514 233,80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функционирования главы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Глава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295 100,00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245 100,00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245 100,00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Муниципальная программа «Развитие муниципальной службы в администрации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«Развитие мероприятий, направленных на развитие муниципальной службы в администрации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«Повышение квалификации муниципальных служащих в администрации Пенского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направленные на развитие муниципальной службы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С1437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обеспечения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С1437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администрации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 органом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 местной администрации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Другие 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230 244,00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156 390,27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139 233,80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администрации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Осуществление переданных полномочий в сфере внешнего муниципального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Осуществление переданных полномочий по внутреннему муниципальному финансовому контролю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государственных функций, связанных с общегосударственным управлением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Выполнение других (прочих) обязательств органа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156 628,00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82 77 4,27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65 617,80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Национальная оборона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Мобилизационная и вневойсковая подготовка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Непрограммная деятельность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Непрограммные расходы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Субвенция на осуществление первичного воинского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20 973,00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Национальная безопасность и правоохранительная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Муниципальная </w:t>
            </w:r>
            <w:hyperlink r:id="rId6" w:history="1">
              <w:r w:rsidRPr="00CF7AAF">
                <w:rPr>
                  <w:rFonts w:ascii="Verdana" w:eastAsia="Times New Roman" w:hAnsi="Verdana" w:cs="Times New Roman"/>
                  <w:color w:val="7D7D7D"/>
                  <w:sz w:val="12"/>
                  <w:u w:val="single"/>
                  <w:lang w:eastAsia="ru-RU"/>
                </w:rPr>
                <w:t>программа</w:t>
              </w:r>
            </w:hyperlink>
            <w:r w:rsidRPr="00CF7AAF">
              <w:rPr>
                <w:rFonts w:ascii="Verdana" w:eastAsia="Times New Roman" w:hAnsi="Verdana" w:cs="Times New Roman"/>
                <w:sz w:val="12"/>
                <w:szCs w:val="12"/>
                <w:lang w:eastAsia="ru-RU"/>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Основное мероприятие «Обеспечение первичных мер пожарной безопасности в границах населенных пунктов»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Обеспечения первичных мер пожарной безопасности в границах населенных пунктов муниципальных образований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Жилищно-коммунальное хозяйство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1 808 492,00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Благоустройство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1 808 492,00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1 808 492,00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«Мероприятия по уличному освещению»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по благоустройству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реализация проекта «Народный бюджет» в муниципальном образовании «Пенский сельсовет» Беловского района Курской области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1 998 370,00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направленные на реализацию проекта «Народный бюджет»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1 998 370,00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проекта «Народный бюджет»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проекта «Народный бюджет»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S4001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799 348,00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S4001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799 348,00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Культура, кинематография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Культура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«Обеспечение деятельности культурно-досугового 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Создание условий для организации досуга и обеспечения жителей услугами организаций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Физическая культура и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Массовый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Муниципальная программа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w:t>
            </w:r>
            <w:r w:rsidRPr="00CF7AAF">
              <w:rPr>
                <w:rFonts w:ascii="Verdana" w:eastAsia="Times New Roman" w:hAnsi="Verdana" w:cs="Times New Roman"/>
                <w:sz w:val="12"/>
                <w:szCs w:val="12"/>
                <w:lang w:eastAsia="ru-RU"/>
              </w:rPr>
              <w:br/>
              <w:t> «Мероприятия по привлечению населения к занятиям физической культурой и массовым спортом».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№4</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________2024г. № _____-РС</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lastRenderedPageBreak/>
        <w:t>ВЕДОМСТВЕННАЯ СТРУКТУРА РАСХОДОВ БЮДЖЕТА МУНИЦИПАЛЬНОГО ОБРАЗОВАНИЯ «ПЕНСКИЙ СЕЛЬСОВЕТ» НА 2025 ГОД И НА ПЛАНОВЫЙ ПЕРИОД 2026-2027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рублей</w:t>
      </w:r>
    </w:p>
    <w:tbl>
      <w:tblPr>
        <w:tblW w:w="0" w:type="auto"/>
        <w:tblInd w:w="9" w:type="dxa"/>
        <w:tblCellMar>
          <w:top w:w="15" w:type="dxa"/>
          <w:left w:w="15" w:type="dxa"/>
          <w:bottom w:w="15" w:type="dxa"/>
          <w:right w:w="15" w:type="dxa"/>
        </w:tblCellMar>
        <w:tblLook w:val="04A0"/>
      </w:tblPr>
      <w:tblGrid>
        <w:gridCol w:w="5264"/>
        <w:gridCol w:w="294"/>
        <w:gridCol w:w="218"/>
        <w:gridCol w:w="209"/>
        <w:gridCol w:w="504"/>
        <w:gridCol w:w="267"/>
        <w:gridCol w:w="823"/>
        <w:gridCol w:w="862"/>
        <w:gridCol w:w="862"/>
        <w:gridCol w:w="81"/>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ГР</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БС</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Рз</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ЦСР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 2025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 2026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на 2027 год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9</w:t>
            </w: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CF7AAF" w:rsidRPr="00CF7AAF" w:rsidRDefault="00CF7AAF" w:rsidP="00CF7AAF">
            <w:pPr>
              <w:spacing w:after="0" w:line="240" w:lineRule="auto"/>
              <w:rPr>
                <w:rFonts w:ascii="Verdana" w:eastAsia="Times New Roman" w:hAnsi="Verdana" w:cs="Times New Roman"/>
                <w:sz w:val="12"/>
                <w:szCs w:val="12"/>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В С Е Г 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849 308,00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2 624 309,00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Условно утвержденные расходы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16 958,73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34 382,20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655 244,00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531 390,27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514 233,80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функционирования главы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Глава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295 100,00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245 100,00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245 100,00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Муниципальная программа «Развитие муниципальной службы в администрации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«Развитие мероприятий, направленных на развитие муниципальной службы в администрации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«Повышение квалификации муниципальных служащих в администрации Пенского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направленные на развитие муниципальной службы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С1437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обеспечения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С1437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администрации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 органом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 местной администрации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Другие общегосударственные</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230 244,00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156 390,27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139 233,80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администрации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67 616,00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Осуществление переданных полномочий в сфере внешнего муниципального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Осуществление переданных полномочий по внутреннему муниципальному финансовому контролю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государственных функций, связанных с общегосударственным управлением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Выполнение других (прочих) обязательств органа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156 628,00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82 774,27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65 617,80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lastRenderedPageBreak/>
              <w:t>Национальная оборона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177 201,00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Мобилизационная и вневойсковая подготовка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Непрограммная деятельность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Непрограммные расходы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Субвенция на осуществление первичного воинского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20 973,00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Национальная безопасность и правоохранительная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Муниципальная </w:t>
            </w:r>
            <w:hyperlink r:id="rId7" w:history="1">
              <w:r w:rsidRPr="00CF7AAF">
                <w:rPr>
                  <w:rFonts w:ascii="Verdana" w:eastAsia="Times New Roman" w:hAnsi="Verdana" w:cs="Times New Roman"/>
                  <w:color w:val="7D7D7D"/>
                  <w:sz w:val="12"/>
                  <w:u w:val="single"/>
                  <w:lang w:eastAsia="ru-RU"/>
                </w:rPr>
                <w:t>программа</w:t>
              </w:r>
            </w:hyperlink>
            <w:r w:rsidRPr="00CF7AAF">
              <w:rPr>
                <w:rFonts w:ascii="Verdana" w:eastAsia="Times New Roman" w:hAnsi="Verdana" w:cs="Times New Roman"/>
                <w:sz w:val="12"/>
                <w:szCs w:val="12"/>
                <w:lang w:eastAsia="ru-RU"/>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«Обеспечение первичных мер пожарной безопасности в границах населенных пунктов»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Обеспечения первичных мер пожарной безопасности в границах населенных пунктов муниципальных образований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Жилищно-коммунальное хозяйство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1 808 492,00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Благоустройство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1 808 492,00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1 808 492,00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«Мероприятия по уличному освещению»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Мероприятия по благоустройству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реализация проекта «Народный бюджет» в муниципальном образовании «Пенский сельсовет» Беловского района Курской области по Благоустройству территории Пенского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1 998 370,00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направленные на реализацию проекта «Народный бюджет»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1 998 370,00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проекта «Народный бюджет»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проекта «Народный бюджет»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S4001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799 348,00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S4001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799 348,00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Культура, кинематография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Культура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«Обеспечение деятельности культурно-досугового 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Создание условий для организации досуга и обеспечения жителей услугами организаций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Физическая культура и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Массовый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Муниципальная программа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xml:space="preserve">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w:t>
            </w:r>
            <w:r w:rsidRPr="00CF7AAF">
              <w:rPr>
                <w:rFonts w:ascii="Verdana" w:eastAsia="Times New Roman" w:hAnsi="Verdana" w:cs="Times New Roman"/>
                <w:sz w:val="12"/>
                <w:szCs w:val="12"/>
                <w:lang w:eastAsia="ru-RU"/>
              </w:rPr>
              <w:lastRenderedPageBreak/>
              <w:t>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Основное мероприятие</w:t>
            </w:r>
            <w:r w:rsidRPr="00CF7AAF">
              <w:rPr>
                <w:rFonts w:ascii="Verdana" w:eastAsia="Times New Roman" w:hAnsi="Verdana" w:cs="Times New Roman"/>
                <w:sz w:val="12"/>
                <w:szCs w:val="12"/>
                <w:lang w:eastAsia="ru-RU"/>
              </w:rPr>
              <w:br/>
              <w:t> «Мероприятия по привлечению населения к занятиям физической культурой и массовым спортом».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№5</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_______.2024г. № ___-РС</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направлениям деятельности), группам видов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расходов на 2025 год и на плановый период 2026-2027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(рублей)</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tbl>
      <w:tblPr>
        <w:tblW w:w="0" w:type="auto"/>
        <w:tblInd w:w="9" w:type="dxa"/>
        <w:tblCellMar>
          <w:top w:w="15" w:type="dxa"/>
          <w:left w:w="15" w:type="dxa"/>
          <w:bottom w:w="15" w:type="dxa"/>
          <w:right w:w="15" w:type="dxa"/>
        </w:tblCellMar>
        <w:tblLook w:val="04A0"/>
      </w:tblPr>
      <w:tblGrid>
        <w:gridCol w:w="4864"/>
        <w:gridCol w:w="538"/>
        <w:gridCol w:w="267"/>
        <w:gridCol w:w="932"/>
        <w:gridCol w:w="807"/>
        <w:gridCol w:w="976"/>
        <w:gridCol w:w="500"/>
        <w:gridCol w:w="500"/>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Наименование</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ЦСР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CF7AAF">
              <w:rPr>
                <w:rFonts w:ascii="Palatino Linotype" w:eastAsia="Times New Roman" w:hAnsi="Palatino Linotype" w:cs="Times New Roman"/>
                <w:color w:val="7D7D7D"/>
                <w:kern w:val="36"/>
                <w:sz w:val="24"/>
                <w:szCs w:val="24"/>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 2025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CF7AAF">
              <w:rPr>
                <w:rFonts w:ascii="Palatino Linotype" w:eastAsia="Times New Roman" w:hAnsi="Palatino Linotype" w:cs="Times New Roman"/>
                <w:color w:val="7D7D7D"/>
                <w:kern w:val="36"/>
                <w:sz w:val="24"/>
                <w:szCs w:val="24"/>
                <w:lang w:eastAsia="ru-RU"/>
              </w:rPr>
              <w:t>Сумма</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 2026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CF7AAF">
              <w:rPr>
                <w:rFonts w:ascii="Palatino Linotype" w:eastAsia="Times New Roman" w:hAnsi="Palatino Linotype" w:cs="Times New Roman"/>
                <w:color w:val="7D7D7D"/>
                <w:kern w:val="36"/>
                <w:sz w:val="24"/>
                <w:szCs w:val="24"/>
                <w:lang w:eastAsia="ru-RU"/>
              </w:rPr>
              <w:t>Сумма</w:t>
            </w:r>
          </w:p>
          <w:p w:rsidR="00CF7AAF" w:rsidRPr="00CF7AAF" w:rsidRDefault="00CF7AAF" w:rsidP="00CF7AAF">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CF7AAF">
              <w:rPr>
                <w:rFonts w:ascii="Palatino Linotype" w:eastAsia="Times New Roman" w:hAnsi="Palatino Linotype" w:cs="Times New Roman"/>
                <w:color w:val="7D7D7D"/>
                <w:kern w:val="36"/>
                <w:sz w:val="24"/>
                <w:szCs w:val="24"/>
                <w:lang w:eastAsia="ru-RU"/>
              </w:rPr>
              <w:t>на 2027 год</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ВСЕГО</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3 119 487,00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849 308,00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2 624 309,00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Условно утвержденные расходы</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16 958,73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34 382,20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ПРОГРАММНАЯ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2 414 370,00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236 000,00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2 004 492,00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80 000,00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«Обеспечение деятельности культурно-досугового 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xml:space="preserve">Создание условий для организации досуга и обеспечения жителей </w:t>
            </w:r>
            <w:r w:rsidRPr="00CF7AAF">
              <w:rPr>
                <w:rFonts w:ascii="Verdana" w:eastAsia="Times New Roman" w:hAnsi="Verdana" w:cs="Times New Roman"/>
                <w:sz w:val="12"/>
                <w:szCs w:val="12"/>
                <w:lang w:eastAsia="ru-RU"/>
              </w:rPr>
              <w:lastRenderedPageBreak/>
              <w:t>услугами организаций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 xml:space="preserve">011 01 </w:t>
            </w:r>
            <w:r w:rsidRPr="00CF7AAF">
              <w:rPr>
                <w:rFonts w:ascii="Verdana" w:eastAsia="Times New Roman" w:hAnsi="Verdana" w:cs="Times New Roman"/>
                <w:sz w:val="12"/>
                <w:szCs w:val="12"/>
                <w:lang w:eastAsia="ru-RU"/>
              </w:rPr>
              <w:lastRenderedPageBreak/>
              <w:t>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129 000,00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2 179 370,00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1 808 492,00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«Мероприятия по уличному освещению»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по благоустройству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49 028,00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реализация проекта «Народный бюджет» в муниципальном образовании «Пенский сельсовет» Беловского района Курской области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1 998 370,00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направленные на реализацию проекта «Народный бюджет»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1 998 370,00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проекта «Народный бюджет»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1 199 022,00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1 759 464,00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Реализация проекта «Народный бюджет» (по Благоустройству территории кладбища в с.Пены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799 348,00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799 348,00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по привлечению населения к занятиям физической культурой и массовым спортом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обеспечения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Муниципальная программа «Развитие муниципальной службы в администрации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09 0 00 00000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«Развитие мероприятий, направленных на развитие муниципальной службы в администрации Пенского сельсовета»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«Повышение квалификации муниципальных служащих в администрации Пенского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Мероприятия, направленные на развитие муниципальной службы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С1437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обеспечения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09 1 01 С1437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Муниципальная </w:t>
            </w:r>
            <w:hyperlink r:id="rId8" w:history="1">
              <w:r w:rsidRPr="00CF7AAF">
                <w:rPr>
                  <w:rFonts w:ascii="Verdana" w:eastAsia="Times New Roman" w:hAnsi="Verdana" w:cs="Times New Roman"/>
                  <w:b/>
                  <w:bCs/>
                  <w:color w:val="7D7D7D"/>
                  <w:sz w:val="12"/>
                  <w:lang w:eastAsia="ru-RU"/>
                </w:rPr>
                <w:t>программа</w:t>
              </w:r>
            </w:hyperlink>
            <w:r w:rsidRPr="00CF7AAF">
              <w:rPr>
                <w:rFonts w:ascii="Verdana" w:eastAsia="Times New Roman" w:hAnsi="Verdana" w:cs="Times New Roman"/>
                <w:b/>
                <w:bCs/>
                <w:sz w:val="12"/>
                <w:lang w:eastAsia="ru-RU"/>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Основное мероприятие «Обеспечение первичных мер пожарной безопасности в границах населенных пунктов»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Обеспечения первичных мер пожарной безопасности в границах населенных пунктов муниципальных образований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НЕПРОГРАММНАЯ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705 117,00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596 349,27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585 434,80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Обеспечение функционирования главы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Глава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xml:space="preserve">Расходы на выплаты персоналу в целях обеспечения выполнения функций </w:t>
            </w:r>
            <w:r w:rsidRPr="00CF7AAF">
              <w:rPr>
                <w:rFonts w:ascii="Verdana" w:eastAsia="Times New Roman" w:hAnsi="Verdana" w:cs="Times New Roman"/>
                <w:sz w:val="12"/>
                <w:szCs w:val="1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 xml:space="preserve">71 1 00 </w:t>
            </w:r>
            <w:r w:rsidRPr="00CF7AAF">
              <w:rPr>
                <w:rFonts w:ascii="Verdana" w:eastAsia="Times New Roman" w:hAnsi="Verdana" w:cs="Times New Roman"/>
                <w:sz w:val="12"/>
                <w:szCs w:val="12"/>
                <w:lang w:eastAsia="ru-RU"/>
              </w:rPr>
              <w:lastRenderedPageBreak/>
              <w:t>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128 900,00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xml:space="preserve">400 </w:t>
            </w:r>
            <w:r w:rsidRPr="00CF7AAF">
              <w:rPr>
                <w:rFonts w:ascii="Verdana" w:eastAsia="Times New Roman" w:hAnsi="Verdana" w:cs="Times New Roman"/>
                <w:sz w:val="12"/>
                <w:szCs w:val="12"/>
                <w:lang w:eastAsia="ru-RU"/>
              </w:rPr>
              <w:lastRenderedPageBreak/>
              <w:t>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 xml:space="preserve">400 </w:t>
            </w:r>
            <w:r w:rsidRPr="00CF7AAF">
              <w:rPr>
                <w:rFonts w:ascii="Verdana" w:eastAsia="Times New Roman" w:hAnsi="Verdana" w:cs="Times New Roman"/>
                <w:sz w:val="12"/>
                <w:szCs w:val="12"/>
                <w:lang w:eastAsia="ru-RU"/>
              </w:rPr>
              <w:lastRenderedPageBreak/>
              <w:t>000,00</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lastRenderedPageBreak/>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256 716,00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206 716,00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206 716,00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администрации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256 716,00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206 716,00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206 716,00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Осуществление переданных полномочий в сфере внешнего муниципального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Осуществление переданных полномочий по внутреннему муниципальному финансовому контролю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33 808,00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189 100,00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139 100,00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Реализация государственных функций, связанных с общегосударственным управлением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76 0 00 00000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71 617,80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76 1 00 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Выполнение других (прочих) обязательств органа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162 628,00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88 774,27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71 617,80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156 628,00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82 774,27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65 617,80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Непрограммная деятельность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Непрограммные расходы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Субвенция на осуществление первичного воинского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155 873,00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134 900,00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170 959,00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177 201,00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20 973,00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Резервные фонды органом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78 0 00 00000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b/>
                <w:bCs/>
                <w:sz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Резервные фонды местной администрации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1 000,00</w:t>
            </w: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7AAF" w:rsidRPr="00CF7AAF" w:rsidRDefault="00CF7AAF" w:rsidP="00CF7AAF">
            <w:pPr>
              <w:spacing w:after="0" w:line="240" w:lineRule="auto"/>
              <w:rPr>
                <w:rFonts w:ascii="Times New Roman" w:eastAsia="Times New Roman" w:hAnsi="Times New Roman" w:cs="Times New Roman"/>
                <w:sz w:val="20"/>
                <w:szCs w:val="20"/>
                <w:lang w:eastAsia="ru-RU"/>
              </w:rPr>
            </w:pP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lastRenderedPageBreak/>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№6</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__________2024г. № ___-РС</w:t>
      </w:r>
    </w:p>
    <w:p w:rsidR="00CF7AAF" w:rsidRPr="00CF7AAF" w:rsidRDefault="00CF7AAF" w:rsidP="00CF7AAF">
      <w:pPr>
        <w:shd w:val="clear" w:color="auto" w:fill="F8FAFB"/>
        <w:spacing w:before="94" w:after="0" w:line="247" w:lineRule="atLeast"/>
        <w:outlineLvl w:val="1"/>
        <w:rPr>
          <w:rFonts w:ascii="Palatino Linotype" w:eastAsia="Times New Roman" w:hAnsi="Palatino Linotype" w:cs="Times New Roman"/>
          <w:color w:val="7D7D7D"/>
          <w:sz w:val="21"/>
          <w:szCs w:val="21"/>
          <w:lang w:eastAsia="ru-RU"/>
        </w:rPr>
      </w:pPr>
      <w:r w:rsidRPr="00CF7AAF">
        <w:rPr>
          <w:rFonts w:ascii="Palatino Linotype" w:eastAsia="Times New Roman" w:hAnsi="Palatino Linotype" w:cs="Times New Roman"/>
          <w:color w:val="7D7D7D"/>
          <w:sz w:val="21"/>
          <w:szCs w:val="21"/>
          <w:lang w:eastAsia="ru-RU"/>
        </w:rPr>
        <w:t>Программа муниципальных внутренних заимствований</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Беловского района Курской области на 2025 год</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1. Привлечение внутренних заимствований</w:t>
      </w:r>
    </w:p>
    <w:tbl>
      <w:tblPr>
        <w:tblW w:w="0" w:type="auto"/>
        <w:tblInd w:w="9" w:type="dxa"/>
        <w:tblCellMar>
          <w:top w:w="15" w:type="dxa"/>
          <w:left w:w="15" w:type="dxa"/>
          <w:bottom w:w="15" w:type="dxa"/>
          <w:right w:w="15" w:type="dxa"/>
        </w:tblCellMar>
        <w:tblLook w:val="04A0"/>
      </w:tblPr>
      <w:tblGrid>
        <w:gridCol w:w="429"/>
        <w:gridCol w:w="5426"/>
        <w:gridCol w:w="2335"/>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Виды заимствований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привлечения средств в 2025г</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Бюджетные кредиты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2. Погашение внутренних заимствований</w:t>
      </w:r>
    </w:p>
    <w:tbl>
      <w:tblPr>
        <w:tblW w:w="0" w:type="auto"/>
        <w:tblInd w:w="9" w:type="dxa"/>
        <w:tblCellMar>
          <w:top w:w="15" w:type="dxa"/>
          <w:left w:w="15" w:type="dxa"/>
          <w:bottom w:w="15" w:type="dxa"/>
          <w:right w:w="15" w:type="dxa"/>
        </w:tblCellMar>
        <w:tblLook w:val="04A0"/>
      </w:tblPr>
      <w:tblGrid>
        <w:gridCol w:w="429"/>
        <w:gridCol w:w="5426"/>
        <w:gridCol w:w="2286"/>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Виды заимствований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погашения средств в 2025 г.</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Бюджетные кредиты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158"/>
        <w:gridCol w:w="5426"/>
        <w:gridCol w:w="93"/>
        <w:gridCol w:w="81"/>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Бюджетные кредиты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№7</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lastRenderedPageBreak/>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______2024г. № ___-РС  </w:t>
      </w:r>
    </w:p>
    <w:p w:rsidR="00CF7AAF" w:rsidRPr="00CF7AAF" w:rsidRDefault="00CF7AAF" w:rsidP="00CF7AAF">
      <w:pPr>
        <w:shd w:val="clear" w:color="auto" w:fill="F8FAFB"/>
        <w:spacing w:before="94" w:after="0" w:line="247" w:lineRule="atLeast"/>
        <w:outlineLvl w:val="1"/>
        <w:rPr>
          <w:rFonts w:ascii="Palatino Linotype" w:eastAsia="Times New Roman" w:hAnsi="Palatino Linotype" w:cs="Times New Roman"/>
          <w:color w:val="7D7D7D"/>
          <w:sz w:val="21"/>
          <w:szCs w:val="21"/>
          <w:lang w:eastAsia="ru-RU"/>
        </w:rPr>
      </w:pPr>
      <w:r w:rsidRPr="00CF7AAF">
        <w:rPr>
          <w:rFonts w:ascii="Palatino Linotype" w:eastAsia="Times New Roman" w:hAnsi="Palatino Linotype" w:cs="Times New Roman"/>
          <w:color w:val="7D7D7D"/>
          <w:sz w:val="21"/>
          <w:szCs w:val="21"/>
          <w:lang w:eastAsia="ru-RU"/>
        </w:rPr>
        <w:t>Программа муниципальных внутренних заимствований</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Беловского района Курской области на 2026 и 2027 годы</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1. Привлечение внутренних заимствований</w:t>
      </w:r>
    </w:p>
    <w:tbl>
      <w:tblPr>
        <w:tblW w:w="0" w:type="auto"/>
        <w:tblInd w:w="9" w:type="dxa"/>
        <w:tblCellMar>
          <w:top w:w="15" w:type="dxa"/>
          <w:left w:w="15" w:type="dxa"/>
          <w:bottom w:w="15" w:type="dxa"/>
          <w:right w:w="15" w:type="dxa"/>
        </w:tblCellMar>
        <w:tblLook w:val="04A0"/>
      </w:tblPr>
      <w:tblGrid>
        <w:gridCol w:w="402"/>
        <w:gridCol w:w="4762"/>
        <w:gridCol w:w="2110"/>
        <w:gridCol w:w="2110"/>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Виды заимствований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привлечения средств в 2026г</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привлечения средств в 2027г</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Бюджетные кредиты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2. Погашение внутренних заимствований</w:t>
      </w:r>
    </w:p>
    <w:tbl>
      <w:tblPr>
        <w:tblW w:w="0" w:type="auto"/>
        <w:tblInd w:w="9" w:type="dxa"/>
        <w:tblCellMar>
          <w:top w:w="15" w:type="dxa"/>
          <w:left w:w="15" w:type="dxa"/>
          <w:bottom w:w="15" w:type="dxa"/>
          <w:right w:w="15" w:type="dxa"/>
        </w:tblCellMar>
        <w:tblLook w:val="04A0"/>
      </w:tblPr>
      <w:tblGrid>
        <w:gridCol w:w="405"/>
        <w:gridCol w:w="4854"/>
        <w:gridCol w:w="2081"/>
        <w:gridCol w:w="2044"/>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Виды заимствований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погашения средств в 2026 г.</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погашения средств в 2027г.</w:t>
            </w:r>
          </w:p>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Бюджетные кредиты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158"/>
        <w:gridCol w:w="5426"/>
        <w:gridCol w:w="93"/>
        <w:gridCol w:w="93"/>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Бюджетные кредиты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№8</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lastRenderedPageBreak/>
        <w:t>от _______2024г. № ____-РС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Программа муниципальных гарантий</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Беловского района Курской области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1.1. Перечень подлежащих предоставлению муниципальных гарантий на 2025 год.</w:t>
      </w:r>
    </w:p>
    <w:tbl>
      <w:tblPr>
        <w:tblW w:w="0" w:type="auto"/>
        <w:tblInd w:w="9" w:type="dxa"/>
        <w:tblCellMar>
          <w:top w:w="15" w:type="dxa"/>
          <w:left w:w="15" w:type="dxa"/>
          <w:bottom w:w="15" w:type="dxa"/>
          <w:right w:w="15" w:type="dxa"/>
        </w:tblCellMar>
        <w:tblLook w:val="04A0"/>
      </w:tblPr>
      <w:tblGrid>
        <w:gridCol w:w="115"/>
        <w:gridCol w:w="1311"/>
        <w:gridCol w:w="1565"/>
        <w:gridCol w:w="1797"/>
        <w:gridCol w:w="2145"/>
        <w:gridCol w:w="1483"/>
        <w:gridCol w:w="968"/>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9" w:after="9"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Цель гарантирования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 принципала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гарантирования, 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Наличие права регрессного требования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 кредитора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Срок    гарантии</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1.2. Общий объем бюджетных ассигнований, предусмотренных на исполнение муниципальных гарантий по возможным гарантийным случаям, на 2025 год.</w:t>
      </w:r>
    </w:p>
    <w:tbl>
      <w:tblPr>
        <w:tblW w:w="0" w:type="auto"/>
        <w:tblInd w:w="9" w:type="dxa"/>
        <w:tblCellMar>
          <w:top w:w="15" w:type="dxa"/>
          <w:left w:w="15" w:type="dxa"/>
          <w:bottom w:w="15" w:type="dxa"/>
          <w:right w:w="15" w:type="dxa"/>
        </w:tblCellMar>
        <w:tblLook w:val="04A0"/>
      </w:tblPr>
      <w:tblGrid>
        <w:gridCol w:w="3346"/>
        <w:gridCol w:w="6038"/>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Исполнение муниципальных гарантий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бюджетных ассигнований на исполнение гарантий по возможным гарантийным случаям,  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 счет источников финансирования дефицита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Приложение №9</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к Решению собрания депутатов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МО «Пенский сельсовет»</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Беловского района Курской области</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«О бюджете муниципального образования</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«Пенский сельсовет» на 2025 год</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и на плановый период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от _________2024г. № ___-РС</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b/>
          <w:bCs/>
          <w:color w:val="292D24"/>
          <w:sz w:val="12"/>
          <w:lang w:eastAsia="ru-RU"/>
        </w:rPr>
        <w:t>Программа муниципальных гарантий</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CF7AAF" w:rsidRPr="00CF7AAF" w:rsidRDefault="00CF7AAF" w:rsidP="00CF7AAF">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CF7AAF">
        <w:rPr>
          <w:rFonts w:ascii="Palatino Linotype" w:eastAsia="Times New Roman" w:hAnsi="Palatino Linotype" w:cs="Times New Roman"/>
          <w:color w:val="7C8A6F"/>
          <w:sz w:val="19"/>
          <w:szCs w:val="19"/>
          <w:lang w:eastAsia="ru-RU"/>
        </w:rPr>
        <w:t>Беловского района Курской области на 2026 и 2027 годов.</w:t>
      </w:r>
    </w:p>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1.1. Перечень подлежащих предоставлению муниципальных гарантий на 2026 и 2027 годов.</w:t>
      </w:r>
    </w:p>
    <w:tbl>
      <w:tblPr>
        <w:tblW w:w="0" w:type="auto"/>
        <w:tblInd w:w="9" w:type="dxa"/>
        <w:tblCellMar>
          <w:top w:w="15" w:type="dxa"/>
          <w:left w:w="15" w:type="dxa"/>
          <w:bottom w:w="15" w:type="dxa"/>
          <w:right w:w="15" w:type="dxa"/>
        </w:tblCellMar>
        <w:tblLook w:val="04A0"/>
      </w:tblPr>
      <w:tblGrid>
        <w:gridCol w:w="115"/>
        <w:gridCol w:w="1311"/>
        <w:gridCol w:w="1565"/>
        <w:gridCol w:w="1797"/>
        <w:gridCol w:w="2145"/>
        <w:gridCol w:w="1483"/>
        <w:gridCol w:w="968"/>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9" w:after="9"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Цель гарантирования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 принципала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Сумма гарантирования, 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Наличие права регрессного требования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Наименование кредитора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Срок    гарантии</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7</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after="0"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 </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1.2. Общий объем бюджетных ассигнований, предусмотренных на исполнение муниципальных гарантий по возможным гарантийным случаям, в 2026 и 2027 годов.</w:t>
      </w:r>
    </w:p>
    <w:tbl>
      <w:tblPr>
        <w:tblW w:w="0" w:type="auto"/>
        <w:tblInd w:w="9" w:type="dxa"/>
        <w:tblCellMar>
          <w:top w:w="15" w:type="dxa"/>
          <w:left w:w="15" w:type="dxa"/>
          <w:bottom w:w="15" w:type="dxa"/>
          <w:right w:w="15" w:type="dxa"/>
        </w:tblCellMar>
        <w:tblLook w:val="04A0"/>
      </w:tblPr>
      <w:tblGrid>
        <w:gridCol w:w="3357"/>
        <w:gridCol w:w="6027"/>
      </w:tblGrid>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lastRenderedPageBreak/>
              <w:t>Исполнение муниципальных гарантий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Объем бюджетных ассигнований на исполнение гарантий по возможным гарантийным случаям, рублей</w:t>
            </w:r>
          </w:p>
        </w:tc>
      </w:tr>
      <w:tr w:rsidR="00CF7AAF" w:rsidRPr="00CF7AAF" w:rsidTr="00CF7A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За счет источников финансирования дефицита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F7AAF" w:rsidRPr="00CF7AAF" w:rsidRDefault="00CF7AAF" w:rsidP="00CF7AAF">
            <w:pPr>
              <w:spacing w:before="122" w:after="122" w:line="213" w:lineRule="atLeast"/>
              <w:rPr>
                <w:rFonts w:ascii="Verdana" w:eastAsia="Times New Roman" w:hAnsi="Verdana" w:cs="Times New Roman"/>
                <w:sz w:val="12"/>
                <w:szCs w:val="12"/>
                <w:lang w:eastAsia="ru-RU"/>
              </w:rPr>
            </w:pPr>
            <w:r w:rsidRPr="00CF7AAF">
              <w:rPr>
                <w:rFonts w:ascii="Verdana" w:eastAsia="Times New Roman" w:hAnsi="Verdana" w:cs="Times New Roman"/>
                <w:sz w:val="12"/>
                <w:szCs w:val="12"/>
                <w:lang w:eastAsia="ru-RU"/>
              </w:rPr>
              <w:t>-</w:t>
            </w:r>
          </w:p>
        </w:tc>
      </w:tr>
    </w:tbl>
    <w:p w:rsidR="00CF7AAF" w:rsidRPr="00CF7AAF" w:rsidRDefault="00CF7AAF" w:rsidP="00CF7AAF">
      <w:pPr>
        <w:shd w:val="clear" w:color="auto" w:fill="F8FAFB"/>
        <w:spacing w:before="122" w:after="122" w:line="213" w:lineRule="atLeast"/>
        <w:rPr>
          <w:rFonts w:ascii="Verdana" w:eastAsia="Times New Roman" w:hAnsi="Verdana" w:cs="Times New Roman"/>
          <w:color w:val="292D24"/>
          <w:sz w:val="12"/>
          <w:szCs w:val="12"/>
          <w:lang w:eastAsia="ru-RU"/>
        </w:rPr>
      </w:pPr>
      <w:r w:rsidRPr="00CF7AAF">
        <w:rPr>
          <w:rFonts w:ascii="Verdana" w:eastAsia="Times New Roman" w:hAnsi="Verdana" w:cs="Times New Roman"/>
          <w:color w:val="292D24"/>
          <w:sz w:val="12"/>
          <w:szCs w:val="12"/>
          <w:lang w:eastAsia="ru-RU"/>
        </w:rPr>
        <w:t>                   </w:t>
      </w:r>
    </w:p>
    <w:p w:rsidR="00D54D52" w:rsidRPr="00CF7AAF" w:rsidRDefault="00D54D52" w:rsidP="00CF7AAF"/>
    <w:sectPr w:rsidR="00D54D52" w:rsidRPr="00CF7AA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E6"/>
    <w:multiLevelType w:val="multilevel"/>
    <w:tmpl w:val="8BA8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73733"/>
    <w:multiLevelType w:val="multilevel"/>
    <w:tmpl w:val="9B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96E50"/>
    <w:multiLevelType w:val="multilevel"/>
    <w:tmpl w:val="A24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4454D"/>
    <w:multiLevelType w:val="multilevel"/>
    <w:tmpl w:val="B28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04483"/>
    <w:multiLevelType w:val="multilevel"/>
    <w:tmpl w:val="2A6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10356"/>
    <w:multiLevelType w:val="multilevel"/>
    <w:tmpl w:val="68D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E30A2"/>
    <w:multiLevelType w:val="multilevel"/>
    <w:tmpl w:val="ECF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A52E5"/>
    <w:multiLevelType w:val="multilevel"/>
    <w:tmpl w:val="E3B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70FEB"/>
    <w:multiLevelType w:val="multilevel"/>
    <w:tmpl w:val="DB5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32936"/>
    <w:multiLevelType w:val="multilevel"/>
    <w:tmpl w:val="670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72907"/>
    <w:multiLevelType w:val="multilevel"/>
    <w:tmpl w:val="6ED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F12AF"/>
    <w:multiLevelType w:val="multilevel"/>
    <w:tmpl w:val="F1E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03CCD"/>
    <w:multiLevelType w:val="multilevel"/>
    <w:tmpl w:val="6A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26"/>
  </w:num>
  <w:num w:numId="5">
    <w:abstractNumId w:val="32"/>
  </w:num>
  <w:num w:numId="6">
    <w:abstractNumId w:val="18"/>
  </w:num>
  <w:num w:numId="7">
    <w:abstractNumId w:val="15"/>
  </w:num>
  <w:num w:numId="8">
    <w:abstractNumId w:val="19"/>
  </w:num>
  <w:num w:numId="9">
    <w:abstractNumId w:val="27"/>
  </w:num>
  <w:num w:numId="10">
    <w:abstractNumId w:val="20"/>
  </w:num>
  <w:num w:numId="11">
    <w:abstractNumId w:val="8"/>
  </w:num>
  <w:num w:numId="12">
    <w:abstractNumId w:val="24"/>
  </w:num>
  <w:num w:numId="13">
    <w:abstractNumId w:val="31"/>
  </w:num>
  <w:num w:numId="14">
    <w:abstractNumId w:val="28"/>
  </w:num>
  <w:num w:numId="15">
    <w:abstractNumId w:val="7"/>
  </w:num>
  <w:num w:numId="16">
    <w:abstractNumId w:val="5"/>
  </w:num>
  <w:num w:numId="17">
    <w:abstractNumId w:val="25"/>
  </w:num>
  <w:num w:numId="18">
    <w:abstractNumId w:val="9"/>
  </w:num>
  <w:num w:numId="19">
    <w:abstractNumId w:val="29"/>
  </w:num>
  <w:num w:numId="20">
    <w:abstractNumId w:val="13"/>
  </w:num>
  <w:num w:numId="21">
    <w:abstractNumId w:val="23"/>
  </w:num>
  <w:num w:numId="22">
    <w:abstractNumId w:val="11"/>
  </w:num>
  <w:num w:numId="23">
    <w:abstractNumId w:val="17"/>
  </w:num>
  <w:num w:numId="24">
    <w:abstractNumId w:val="33"/>
  </w:num>
  <w:num w:numId="25">
    <w:abstractNumId w:val="1"/>
  </w:num>
  <w:num w:numId="26">
    <w:abstractNumId w:val="22"/>
  </w:num>
  <w:num w:numId="27">
    <w:abstractNumId w:val="10"/>
  </w:num>
  <w:num w:numId="28">
    <w:abstractNumId w:val="21"/>
  </w:num>
  <w:num w:numId="29">
    <w:abstractNumId w:val="30"/>
  </w:num>
  <w:num w:numId="30">
    <w:abstractNumId w:val="12"/>
  </w:num>
  <w:num w:numId="31">
    <w:abstractNumId w:val="6"/>
  </w:num>
  <w:num w:numId="32">
    <w:abstractNumId w:val="4"/>
  </w:num>
  <w:num w:numId="33">
    <w:abstractNumId w:val="1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170936"/>
    <w:rsid w:val="0019752A"/>
    <w:rsid w:val="0026468A"/>
    <w:rsid w:val="002B4853"/>
    <w:rsid w:val="00357724"/>
    <w:rsid w:val="003617E1"/>
    <w:rsid w:val="00401BBA"/>
    <w:rsid w:val="00434AB7"/>
    <w:rsid w:val="00461DF1"/>
    <w:rsid w:val="00477937"/>
    <w:rsid w:val="004A3A63"/>
    <w:rsid w:val="004B13EB"/>
    <w:rsid w:val="004B2E4F"/>
    <w:rsid w:val="004D3C3C"/>
    <w:rsid w:val="00532A2A"/>
    <w:rsid w:val="006047BF"/>
    <w:rsid w:val="00606328"/>
    <w:rsid w:val="006077A7"/>
    <w:rsid w:val="006B7127"/>
    <w:rsid w:val="006D1F8A"/>
    <w:rsid w:val="006D4DAF"/>
    <w:rsid w:val="00716BEE"/>
    <w:rsid w:val="00726FD5"/>
    <w:rsid w:val="00736A9F"/>
    <w:rsid w:val="0078576E"/>
    <w:rsid w:val="007876AE"/>
    <w:rsid w:val="00826CF4"/>
    <w:rsid w:val="008706A1"/>
    <w:rsid w:val="008C712D"/>
    <w:rsid w:val="008D3355"/>
    <w:rsid w:val="008F0045"/>
    <w:rsid w:val="00917E54"/>
    <w:rsid w:val="00944129"/>
    <w:rsid w:val="00967E7E"/>
    <w:rsid w:val="009C4F0E"/>
    <w:rsid w:val="009C75BB"/>
    <w:rsid w:val="009D335B"/>
    <w:rsid w:val="009E070C"/>
    <w:rsid w:val="00AC0AA4"/>
    <w:rsid w:val="00AD3747"/>
    <w:rsid w:val="00B121E8"/>
    <w:rsid w:val="00B37382"/>
    <w:rsid w:val="00B43CF8"/>
    <w:rsid w:val="00B87638"/>
    <w:rsid w:val="00BE3CA3"/>
    <w:rsid w:val="00C6404B"/>
    <w:rsid w:val="00C71405"/>
    <w:rsid w:val="00C77FCF"/>
    <w:rsid w:val="00CA3D95"/>
    <w:rsid w:val="00CA7C1A"/>
    <w:rsid w:val="00CE479E"/>
    <w:rsid w:val="00CF7AAF"/>
    <w:rsid w:val="00D11CFD"/>
    <w:rsid w:val="00D54D52"/>
    <w:rsid w:val="00E93532"/>
    <w:rsid w:val="00EF1F2B"/>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 w:type="paragraph" w:customStyle="1" w:styleId="consplusnormal">
    <w:name w:val="consplusnormal"/>
    <w:basedOn w:val="a"/>
    <w:rsid w:val="00B8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772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939256">
      <w:bodyDiv w:val="1"/>
      <w:marLeft w:val="0"/>
      <w:marRight w:val="0"/>
      <w:marTop w:val="0"/>
      <w:marBottom w:val="0"/>
      <w:divBdr>
        <w:top w:val="none" w:sz="0" w:space="0" w:color="auto"/>
        <w:left w:val="none" w:sz="0" w:space="0" w:color="auto"/>
        <w:bottom w:val="none" w:sz="0" w:space="0" w:color="auto"/>
        <w:right w:val="none" w:sz="0" w:space="0" w:color="auto"/>
      </w:divBdr>
      <w:divsChild>
        <w:div w:id="1116482439">
          <w:marLeft w:val="0"/>
          <w:marRight w:val="0"/>
          <w:marTop w:val="0"/>
          <w:marBottom w:val="0"/>
          <w:divBdr>
            <w:top w:val="none" w:sz="0" w:space="0" w:color="auto"/>
            <w:left w:val="none" w:sz="0" w:space="0" w:color="auto"/>
            <w:bottom w:val="none" w:sz="0" w:space="0" w:color="auto"/>
            <w:right w:val="none" w:sz="0" w:space="0" w:color="auto"/>
          </w:divBdr>
        </w:div>
      </w:divsChild>
    </w:div>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63265430">
      <w:bodyDiv w:val="1"/>
      <w:marLeft w:val="0"/>
      <w:marRight w:val="0"/>
      <w:marTop w:val="0"/>
      <w:marBottom w:val="0"/>
      <w:divBdr>
        <w:top w:val="none" w:sz="0" w:space="0" w:color="auto"/>
        <w:left w:val="none" w:sz="0" w:space="0" w:color="auto"/>
        <w:bottom w:val="none" w:sz="0" w:space="0" w:color="auto"/>
        <w:right w:val="none" w:sz="0" w:space="0" w:color="auto"/>
      </w:divBdr>
      <w:divsChild>
        <w:div w:id="5593965">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303437513">
      <w:bodyDiv w:val="1"/>
      <w:marLeft w:val="0"/>
      <w:marRight w:val="0"/>
      <w:marTop w:val="0"/>
      <w:marBottom w:val="0"/>
      <w:divBdr>
        <w:top w:val="none" w:sz="0" w:space="0" w:color="auto"/>
        <w:left w:val="none" w:sz="0" w:space="0" w:color="auto"/>
        <w:bottom w:val="none" w:sz="0" w:space="0" w:color="auto"/>
        <w:right w:val="none" w:sz="0" w:space="0" w:color="auto"/>
      </w:divBdr>
      <w:divsChild>
        <w:div w:id="1553270268">
          <w:marLeft w:val="0"/>
          <w:marRight w:val="0"/>
          <w:marTop w:val="0"/>
          <w:marBottom w:val="0"/>
          <w:divBdr>
            <w:top w:val="none" w:sz="0" w:space="0" w:color="auto"/>
            <w:left w:val="none" w:sz="0" w:space="0" w:color="auto"/>
            <w:bottom w:val="none" w:sz="0" w:space="0" w:color="auto"/>
            <w:right w:val="none" w:sz="0" w:space="0" w:color="auto"/>
          </w:divBdr>
        </w:div>
      </w:divsChild>
    </w:div>
    <w:div w:id="373818162">
      <w:bodyDiv w:val="1"/>
      <w:marLeft w:val="0"/>
      <w:marRight w:val="0"/>
      <w:marTop w:val="0"/>
      <w:marBottom w:val="0"/>
      <w:divBdr>
        <w:top w:val="none" w:sz="0" w:space="0" w:color="auto"/>
        <w:left w:val="none" w:sz="0" w:space="0" w:color="auto"/>
        <w:bottom w:val="none" w:sz="0" w:space="0" w:color="auto"/>
        <w:right w:val="none" w:sz="0" w:space="0" w:color="auto"/>
      </w:divBdr>
      <w:divsChild>
        <w:div w:id="1161233375">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62817949">
      <w:bodyDiv w:val="1"/>
      <w:marLeft w:val="0"/>
      <w:marRight w:val="0"/>
      <w:marTop w:val="0"/>
      <w:marBottom w:val="0"/>
      <w:divBdr>
        <w:top w:val="none" w:sz="0" w:space="0" w:color="auto"/>
        <w:left w:val="none" w:sz="0" w:space="0" w:color="auto"/>
        <w:bottom w:val="none" w:sz="0" w:space="0" w:color="auto"/>
        <w:right w:val="none" w:sz="0" w:space="0" w:color="auto"/>
      </w:divBdr>
      <w:divsChild>
        <w:div w:id="89470272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39000866">
      <w:bodyDiv w:val="1"/>
      <w:marLeft w:val="0"/>
      <w:marRight w:val="0"/>
      <w:marTop w:val="0"/>
      <w:marBottom w:val="0"/>
      <w:divBdr>
        <w:top w:val="none" w:sz="0" w:space="0" w:color="auto"/>
        <w:left w:val="none" w:sz="0" w:space="0" w:color="auto"/>
        <w:bottom w:val="none" w:sz="0" w:space="0" w:color="auto"/>
        <w:right w:val="none" w:sz="0" w:space="0" w:color="auto"/>
      </w:divBdr>
      <w:divsChild>
        <w:div w:id="934367922">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949707475">
      <w:bodyDiv w:val="1"/>
      <w:marLeft w:val="0"/>
      <w:marRight w:val="0"/>
      <w:marTop w:val="0"/>
      <w:marBottom w:val="0"/>
      <w:divBdr>
        <w:top w:val="none" w:sz="0" w:space="0" w:color="auto"/>
        <w:left w:val="none" w:sz="0" w:space="0" w:color="auto"/>
        <w:bottom w:val="none" w:sz="0" w:space="0" w:color="auto"/>
        <w:right w:val="none" w:sz="0" w:space="0" w:color="auto"/>
      </w:divBdr>
      <w:divsChild>
        <w:div w:id="503205768">
          <w:marLeft w:val="0"/>
          <w:marRight w:val="0"/>
          <w:marTop w:val="0"/>
          <w:marBottom w:val="0"/>
          <w:divBdr>
            <w:top w:val="none" w:sz="0" w:space="0" w:color="auto"/>
            <w:left w:val="none" w:sz="0" w:space="0" w:color="auto"/>
            <w:bottom w:val="none" w:sz="0" w:space="0" w:color="auto"/>
            <w:right w:val="none" w:sz="0" w:space="0" w:color="auto"/>
          </w:divBdr>
        </w:div>
      </w:divsChild>
    </w:div>
    <w:div w:id="993602605">
      <w:bodyDiv w:val="1"/>
      <w:marLeft w:val="0"/>
      <w:marRight w:val="0"/>
      <w:marTop w:val="0"/>
      <w:marBottom w:val="0"/>
      <w:divBdr>
        <w:top w:val="none" w:sz="0" w:space="0" w:color="auto"/>
        <w:left w:val="none" w:sz="0" w:space="0" w:color="auto"/>
        <w:bottom w:val="none" w:sz="0" w:space="0" w:color="auto"/>
        <w:right w:val="none" w:sz="0" w:space="0" w:color="auto"/>
      </w:divBdr>
      <w:divsChild>
        <w:div w:id="855578977">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708887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265">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15764360">
      <w:bodyDiv w:val="1"/>
      <w:marLeft w:val="0"/>
      <w:marRight w:val="0"/>
      <w:marTop w:val="0"/>
      <w:marBottom w:val="0"/>
      <w:divBdr>
        <w:top w:val="none" w:sz="0" w:space="0" w:color="auto"/>
        <w:left w:val="none" w:sz="0" w:space="0" w:color="auto"/>
        <w:bottom w:val="none" w:sz="0" w:space="0" w:color="auto"/>
        <w:right w:val="none" w:sz="0" w:space="0" w:color="auto"/>
      </w:divBdr>
      <w:divsChild>
        <w:div w:id="1607887685">
          <w:marLeft w:val="0"/>
          <w:marRight w:val="0"/>
          <w:marTop w:val="0"/>
          <w:marBottom w:val="0"/>
          <w:divBdr>
            <w:top w:val="none" w:sz="0" w:space="0" w:color="auto"/>
            <w:left w:val="none" w:sz="0" w:space="0" w:color="auto"/>
            <w:bottom w:val="none" w:sz="0" w:space="0" w:color="auto"/>
            <w:right w:val="none" w:sz="0" w:space="0" w:color="auto"/>
          </w:divBdr>
        </w:div>
      </w:divsChild>
    </w:div>
    <w:div w:id="1782796197">
      <w:bodyDiv w:val="1"/>
      <w:marLeft w:val="0"/>
      <w:marRight w:val="0"/>
      <w:marTop w:val="0"/>
      <w:marBottom w:val="0"/>
      <w:divBdr>
        <w:top w:val="none" w:sz="0" w:space="0" w:color="auto"/>
        <w:left w:val="none" w:sz="0" w:space="0" w:color="auto"/>
        <w:bottom w:val="none" w:sz="0" w:space="0" w:color="auto"/>
        <w:right w:val="none" w:sz="0" w:space="0" w:color="auto"/>
      </w:divBdr>
      <w:divsChild>
        <w:div w:id="1361199124">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13671223">
      <w:bodyDiv w:val="1"/>
      <w:marLeft w:val="0"/>
      <w:marRight w:val="0"/>
      <w:marTop w:val="0"/>
      <w:marBottom w:val="0"/>
      <w:divBdr>
        <w:top w:val="none" w:sz="0" w:space="0" w:color="auto"/>
        <w:left w:val="none" w:sz="0" w:space="0" w:color="auto"/>
        <w:bottom w:val="none" w:sz="0" w:space="0" w:color="auto"/>
        <w:right w:val="none" w:sz="0" w:space="0" w:color="auto"/>
      </w:divBdr>
      <w:divsChild>
        <w:div w:id="49622142">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10726205">
      <w:bodyDiv w:val="1"/>
      <w:marLeft w:val="0"/>
      <w:marRight w:val="0"/>
      <w:marTop w:val="0"/>
      <w:marBottom w:val="0"/>
      <w:divBdr>
        <w:top w:val="none" w:sz="0" w:space="0" w:color="auto"/>
        <w:left w:val="none" w:sz="0" w:space="0" w:color="auto"/>
        <w:bottom w:val="none" w:sz="0" w:space="0" w:color="auto"/>
        <w:right w:val="none" w:sz="0" w:space="0" w:color="auto"/>
      </w:divBdr>
      <w:divsChild>
        <w:div w:id="426734276">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hyperlink" Target="https://www.admpen.ru/munitsipalnoe-obrazovanie-2/byudzhety/3025-proekt-sobranie-deputatov-penskogo-sel-soveta-belovskogo-rajona-kurskoj-oblasti-reshenie-ot-dekabrya-2024g-rs-o-byudzhete-munitsipal-nogo-obrazovaniya-penskij-sel-sovet-belovskogo-rajona-kurskoj-oblasti-na-2025-god-i-na-planovyj-period-2026-i-2027-god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25</Pages>
  <Words>9028</Words>
  <Characters>51466</Characters>
  <Application>Microsoft Office Word</Application>
  <DocSecurity>0</DocSecurity>
  <Lines>428</Lines>
  <Paragraphs>120</Paragraphs>
  <ScaleCrop>false</ScaleCrop>
  <Company>SPecialiST RePack</Company>
  <LinksUpToDate>false</LinksUpToDate>
  <CharactersWithSpaces>60374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54</cp:revision>
  <dcterms:created xsi:type="dcterms:W3CDTF">2025-02-11T13:06:00Z</dcterms:created>
  <dcterms:modified xsi:type="dcterms:W3CDTF">2025-02-11T13:52:00Z</dcterms:modified>
</cp:coreProperties>
</file>