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6" w:rsidRDefault="00635DA6" w:rsidP="00635DA6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  <w:sz w:val="22"/>
            <w:szCs w:val="22"/>
          </w:rPr>
          <w:t>ПОСТАНОВЛЕНИЕ от 16 октября 2024 г. № 30-П Об утверждении основных направлений бюджетной и на-логовой политики муниципального образования «Пенский сельсовет» Беловского района Курской области на 2025 год и плановый период 2026 - 2027 годы</w:t>
        </w:r>
      </w:hyperlink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АДМИНИСТРАЦИЯ 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ПЕНСКОГО СЕЛЬСОВЕТА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 РАЙОНА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КУРСКОЙ ОБЛАСТИ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ПОСТАНОВЛЕНИЕ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от 16 октября 2024 г. № 30-П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Об утверждении основных направлений бюджетной и налоговой политики муниципального образования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«Пенский сельсовет» Беловского района Курской области на 2025 год и плановый период 2026 - 2027 годы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 В соответствии со статьей 172 Бюджетного кодекса Российской Федерации, ст. 19 Положения о бюджетном процессе в муниципальном образовании «Пенский сельсовет» Беловского района Курской области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ПОСТАНОВЛЯЮ: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 1. Утвердить прилагаемые основные направления бюджетной и налоговой политики муниципального образования «Пенский сельсовет» Беловского района Курской области на 2025 год и на плановый период 2026-2027 годов (далее – Основные направления бюджетной и налоговой политики);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  2. Начальнику отдела-главному бухгалтеру Пенского сельсовета Беловского района Курской области (Н.И. Слюнина), обеспечить формирование проекта бюджета муниципального образования «Пенский сельсовет» Беловского района Курской области на 2025 год и плановый период 2026 -2027 годов с учетом Основных направлений бюджетной и налоговой политики.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3. Контроль за исполнением настоящего постановления возложить на начальника отдела-главного бухгалтера Н.И. Слюнину.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4. Постановление вступает в силу со дня его подписания.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 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Глава Пенского сельсовета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                                                        А.И. Тищенко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         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                                                        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                      УТВЕРЖДЕНЫ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             постановлением Пенского сельсовета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 Курской области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                      от 16 октября 2024 года № 30-П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ОСНОВНЫЕ НАПРАВЛЕНИЯ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бюджетной и налоговой политики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муниципального образования «Пенский сельсовет» Беловского района Курской области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на 2025 год и на плановый период 2026 и 2027 годов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Основные направления бюджетной и налоговой политики муниципального образования «Пенский сельсовет» Беловского района Курской области на 2025 год и на плановый период 2026 и 2027 годов подготовлены в соответствии со статьей 172 Бюджетного кодекса Российской Федерации, статьей 19 Положения о бюджетном процессе в муниципальном образовании «Пенский сельсовет» Беловского района Курской области.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        В основу бюджетной и налоговой политики муниципального образования «Пенский сельсовет» Беловского района Курской области на 2025 год и на плановый период 2026 и 2027 годов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 Посланием Президента Российской Федерации Федеральному Собранию Российской Федерации от 29 февраля 2024 года, Указами Президента Российской Федерации от 7 мая 2024 года № 204 «О национальных целях   развития Российской Федерации на </w:t>
      </w:r>
      <w:r>
        <w:rPr>
          <w:rFonts w:ascii="Verdana" w:hAnsi="Verdana"/>
          <w:color w:val="292D24"/>
          <w:sz w:val="12"/>
          <w:szCs w:val="12"/>
        </w:rPr>
        <w:lastRenderedPageBreak/>
        <w:t>период до 2030 года и на перспективу до 2036 года» стратегией социально-экономического развития Курской области на период до 2030 года, утверждённой Законом Курской области от 14.12.2020 №100-ЗКО, Постановлением Администрации Пенского сельсовета Беловского района Курской области 20.03.2024 № 18-П «О Плане мероприятий по социально-экономическому развитию и оздоровлению муниципальных финансов муниципального образования «Пенский сельсовет»Беловского района Курской области»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Основные задачи бюджетной политики муниципального образования «Пенский сельсовет» Беловского района Курской области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на 2025 год и на плановый период 2026 и 2027 годов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бюджета муниципального образования «Пенский сельсовет» Беловского района Курской области на 2025 год и на плановый период 2026 и 2027 годов и дальнейшее повышение эффективности использования бюджетных средств.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Основными задачами бюджетной политики муниципального образования «Пенский сельсовет» Беловского района Курской области на 2025 год и на плановый период 2026 и 2027 годов будут: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безусловное исполнение всех социально значимых обязательств государства и стратегическая приоритизация расходов бюджета, на ключевых социально-экономических направлениях муниципального образования «Пенский сельсовет» Беловского района Курской области, направленных на достижение целей и целевых показателей национальных проектов, определенных в соответствии с указом Президента Российской Федерации от 7 мая 2024 года № 309, а также результатов входящих в их состав муниципальных проектов;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дальнейшее развитие системы муниципальных программ муниципального образования «Пенский сельсовет» Беловского района Курской области на проектных принципах управления, совершенствование нормативной и методической базы их реализации;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финансовое обеспечение принятых обязательств с учетом проведения мероприятий по их оптимизации и приоритизации;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образования «Пенский сельсовет» Беловского района Курской области;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соблюдение условий соглашения, заключенных администрацией муниципального образования «Пенский сельсовет» Беловского района Курской области с Министерством  финансов и бюджетного контроля Курской области;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недопущение установления и исполнение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проведение оценки имеющихся ресурсов, необходимых для реализации инфраструктурных проектов;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продолжение работы по совершенствованию социальной поддержки граждан на основе применения единых подходов к определению принципа адресности и нуждаемости;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осуществление анализа деятельности казенных, бюджетных и автономных учреждений;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недопущение возникновения просроченной кредиторской задолженности по заработной плате и социальным обязательствам;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совершенствование механизмов осуществления внутреннего муниципального финансового контроля;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продолжение реализации мероприятий по осуществлению централизации бюджетного (бухгалтерского) учета органов муниципальной власти и их подведомственных учреждений включая процессы технологической цифровизации;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повышение результативности предоставление субсидий юридическим лицам посредством мониторинга достижения показателей результативности их предоставления;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совершенствование межбюджетных отношений,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продолжение реализации механизма инициативного бюджетирования, расширение его практик, в том числе молодежного направления, их развитие, распространение передового опыта в  целях прямого  вовлечения граждан в решение приоритетных социальных проблем местного значения, принятие конкретных решений по расходовванию средств на данные цели и осуществление общественного контроля за эффективностью и результативностью их использования;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«Пенский сельсовет» Беловского района Курской области;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реализация мероприятий, направленных на повышение уровня финансовой (бюджетной) грамотности и формирование финансовой культуры населения муниципального образования «Пенский сельсовет» Беловского района Курской области, способствующих осознанному использованию гражданами финансовых продуктов и услуг, принятию ими финансовых решений, инвестирования и управления рисками.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Основные задачи налоговой политики муниципального образования «Пенский сельсовет» Беловского района Курской области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lastRenderedPageBreak/>
        <w:t>на 2025 год и на плановый период 2026 и 2027</w:t>
      </w:r>
      <w:r>
        <w:rPr>
          <w:rFonts w:ascii="Verdana" w:hAnsi="Verdana"/>
          <w:color w:val="292D24"/>
          <w:sz w:val="12"/>
          <w:szCs w:val="12"/>
        </w:rPr>
        <w:t> </w:t>
      </w:r>
      <w:r>
        <w:rPr>
          <w:rStyle w:val="a5"/>
          <w:rFonts w:ascii="Verdana" w:hAnsi="Verdana"/>
          <w:color w:val="292D24"/>
          <w:sz w:val="12"/>
          <w:szCs w:val="12"/>
        </w:rPr>
        <w:t>годов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Основные направления налоговой политики на 2025 год и на плановый период 2026 и 2027 годов формируются исходя из изменений с 01.01.2025 г. Федерального налогового законодательства и с учетом адаптации экономики к введению на территории района режима чрезвычайной ситуации федерального уровня и контртеррористической операции.   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 целом приоритетом налоговой политики на 2025-2027 годы является обеспечение преемственности целей и задач налоговой политики предыдущего периода, поддержка инвестиций и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поддержание социальной стабильности в обществе.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Главным стратегическим ориентиром налоговой политики будет являться развитие и укрепление налогового потенциала администрации Пенского сельсовета Беловского района Курской области, стабильность и предсказуемость муниципального налогового законо</w:t>
      </w:r>
      <w:r>
        <w:rPr>
          <w:rFonts w:ascii="Verdana" w:hAnsi="Verdana"/>
          <w:color w:val="292D24"/>
          <w:sz w:val="12"/>
          <w:szCs w:val="12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Основными направлениями налоговой политики будут: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мобилизация резервов доходной базы консолидированного бюджета Пенского сельсовета Беловского района Курской области;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формирование реалистического прогноза поступления доходов, учитывающего нестабильность ситуации в регионе и невозможность вести полноценную экономическую деятельность на территории МО, а также неопределенность перспектив и сроков нормализации обстановки в регионе на фоне влияния длящихся санкционных ограничений на экономическую ситуацию в МО «Пенский сельсовет»Беловского района Курской области;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совершенствование налогового законодательства района с учетом изменений в налоговом законодательстве Российской Федерации;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применение мер налогового стимулирования с учетом их планируемой эффективности для экономики района, с четким определением целей, достижению которых они будут способствовать, и сроков действия;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улучшение администрирования доходов бюджетной системы с целью достижения объема налоговых поступлений в консолидированный бюджет муниципального образования «Пенский сельсовет» Беловского района Курской области, соответствующего уровню экономического развития муниципального образования «Пенский сельсовет» Беловского района Курской области и отраслей производства;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повышение эффективности реализации мер, направленных на расширение налоговой базы по имущественным налогам,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проведение мероприятий по повышению эффективности управления муниципальной собственностью, природными ресурсами муниципального образования «Пенский сельсовет» Беловского района Курской области;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повышение эффективности управления дебиторской задолженностью по доходам;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взаимодействие органов исполнительной власти муниципального района с органами власти области,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«Пенский сельсовет» Беловского района Курской области.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Формирование доходной базы бюджета муниципального образования «Пенский сельсовет» Беловского района Курской области будет основываться на вступивших в силу, а также вступающих в силу в прогнозном периоде, изменений федерального и регионального законодательства.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 том числе нормоположения федерального законодательства с 1 января 2025 года: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увеличиваются размеры стандартных налоговых на второго и последующих детей: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- с 1 400 рублей до 2 800 рублей – на второго ребенка;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- с 3 000 рублей до 6 000 рублей – на третьего и последующих детей;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повышен предельный размер годового дохода налогоплательщика в целях применения указанных вычетов с 350 000 рублей до 450 000 рублей;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>новый налоговый вычет в 18 000 рублей для лиц, выполнивших нормы ГТО (соответствующие их возрастной группе) и награжденных знаком отличия, а также лиц, подтвердивших полученный знак отличия;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изменения, которые приведут к расширению круга налогоплательщиков, применяющих УСН, за счет перехода с общей системы налогообложения: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предельный размер доходов плательщиков, применяющих УСН, увеличен с 200 млн. рублей до 450 млн. рублей;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остаточная стоимость основных средств увеличена со 150 до 200 млн. рублей;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величина предельного размера доходов плательщиков в целях перехода на УСН повышена со 112,5 до 337,5 млн. рублей;</w:t>
      </w:r>
    </w:p>
    <w:p w:rsidR="00635DA6" w:rsidRDefault="00635DA6" w:rsidP="00635DA6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средняя численность работников у налогоплательщиков, применяющих УСН, увеличена со 100 до 130 человек. </w:t>
      </w:r>
    </w:p>
    <w:p w:rsidR="00D54D52" w:rsidRPr="00635DA6" w:rsidRDefault="00D54D52" w:rsidP="00635DA6"/>
    <w:sectPr w:rsidR="00D54D52" w:rsidRPr="00635DA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32"/>
  </w:num>
  <w:num w:numId="5">
    <w:abstractNumId w:val="39"/>
  </w:num>
  <w:num w:numId="6">
    <w:abstractNumId w:val="22"/>
  </w:num>
  <w:num w:numId="7">
    <w:abstractNumId w:val="19"/>
  </w:num>
  <w:num w:numId="8">
    <w:abstractNumId w:val="23"/>
  </w:num>
  <w:num w:numId="9">
    <w:abstractNumId w:val="33"/>
  </w:num>
  <w:num w:numId="10">
    <w:abstractNumId w:val="24"/>
  </w:num>
  <w:num w:numId="11">
    <w:abstractNumId w:val="10"/>
  </w:num>
  <w:num w:numId="12">
    <w:abstractNumId w:val="29"/>
  </w:num>
  <w:num w:numId="13">
    <w:abstractNumId w:val="37"/>
  </w:num>
  <w:num w:numId="14">
    <w:abstractNumId w:val="34"/>
  </w:num>
  <w:num w:numId="15">
    <w:abstractNumId w:val="8"/>
  </w:num>
  <w:num w:numId="16">
    <w:abstractNumId w:val="6"/>
  </w:num>
  <w:num w:numId="17">
    <w:abstractNumId w:val="31"/>
  </w:num>
  <w:num w:numId="18">
    <w:abstractNumId w:val="11"/>
  </w:num>
  <w:num w:numId="19">
    <w:abstractNumId w:val="35"/>
  </w:num>
  <w:num w:numId="20">
    <w:abstractNumId w:val="16"/>
  </w:num>
  <w:num w:numId="21">
    <w:abstractNumId w:val="28"/>
  </w:num>
  <w:num w:numId="22">
    <w:abstractNumId w:val="13"/>
  </w:num>
  <w:num w:numId="23">
    <w:abstractNumId w:val="21"/>
  </w:num>
  <w:num w:numId="24">
    <w:abstractNumId w:val="40"/>
  </w:num>
  <w:num w:numId="25">
    <w:abstractNumId w:val="2"/>
  </w:num>
  <w:num w:numId="26">
    <w:abstractNumId w:val="26"/>
  </w:num>
  <w:num w:numId="27">
    <w:abstractNumId w:val="12"/>
  </w:num>
  <w:num w:numId="28">
    <w:abstractNumId w:val="25"/>
  </w:num>
  <w:num w:numId="29">
    <w:abstractNumId w:val="36"/>
  </w:num>
  <w:num w:numId="30">
    <w:abstractNumId w:val="15"/>
  </w:num>
  <w:num w:numId="31">
    <w:abstractNumId w:val="7"/>
  </w:num>
  <w:num w:numId="32">
    <w:abstractNumId w:val="5"/>
  </w:num>
  <w:num w:numId="33">
    <w:abstractNumId w:val="20"/>
  </w:num>
  <w:num w:numId="34">
    <w:abstractNumId w:val="0"/>
  </w:num>
  <w:num w:numId="35">
    <w:abstractNumId w:val="30"/>
  </w:num>
  <w:num w:numId="36">
    <w:abstractNumId w:val="27"/>
  </w:num>
  <w:num w:numId="37">
    <w:abstractNumId w:val="1"/>
  </w:num>
  <w:num w:numId="38">
    <w:abstractNumId w:val="17"/>
  </w:num>
  <w:num w:numId="39">
    <w:abstractNumId w:val="9"/>
  </w:num>
  <w:num w:numId="40">
    <w:abstractNumId w:val="41"/>
  </w:num>
  <w:num w:numId="41">
    <w:abstractNumId w:val="14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57724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917E54"/>
    <w:rsid w:val="00944129"/>
    <w:rsid w:val="00967E7E"/>
    <w:rsid w:val="009C1ACB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byudzhety/3012-postanovlenie-ot-16-oktyabrya-2024-g-30-p-ob-utverzhdenii-osnovnykh-napravlenij-byudzhetnoj-i-na-logovoj-politiki-munitsipal-nogo-obrazovaniya-penskij-sel-sovet-belovskogo-rajona-kurskoj-oblasti-na-2025-god-i-planovyj-period-2026-2027-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2220</Words>
  <Characters>12657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59</cp:revision>
  <dcterms:created xsi:type="dcterms:W3CDTF">2025-02-11T13:06:00Z</dcterms:created>
  <dcterms:modified xsi:type="dcterms:W3CDTF">2025-02-11T13:54:00Z</dcterms:modified>
</cp:coreProperties>
</file>